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5" w:type="dxa"/>
        <w:tblLayout w:type="fixed"/>
        <w:tblLook w:val="04A0" w:firstRow="1" w:lastRow="0" w:firstColumn="1" w:lastColumn="0" w:noHBand="0" w:noVBand="1"/>
      </w:tblPr>
      <w:tblGrid>
        <w:gridCol w:w="2088"/>
        <w:gridCol w:w="90"/>
        <w:gridCol w:w="5128"/>
        <w:gridCol w:w="180"/>
        <w:gridCol w:w="1979"/>
      </w:tblGrid>
      <w:tr w:rsidR="006C7258" w:rsidRPr="006C7258" w:rsidTr="00354389">
        <w:trPr>
          <w:gridAfter w:val="1"/>
          <w:wAfter w:w="1980" w:type="dxa"/>
        </w:trPr>
        <w:tc>
          <w:tcPr>
            <w:tcW w:w="2178" w:type="dxa"/>
            <w:gridSpan w:val="2"/>
            <w:hideMark/>
          </w:tcPr>
          <w:p w:rsidR="006C7258" w:rsidRPr="006C7258" w:rsidRDefault="006C7258" w:rsidP="006C7258">
            <w:pPr>
              <w:spacing w:after="0" w:line="240" w:lineRule="auto"/>
              <w:jc w:val="both"/>
              <w:rPr>
                <w:rFonts w:ascii="Times New Roman" w:eastAsia="Times New Roman" w:hAnsi="Times New Roman" w:cs="Times New Roman"/>
                <w:sz w:val="20"/>
                <w:szCs w:val="20"/>
              </w:rPr>
            </w:pPr>
            <w:r w:rsidRPr="006C7258">
              <w:rPr>
                <w:rFonts w:ascii="Times New Roman" w:eastAsia="Times New Roman" w:hAnsi="Times New Roman" w:cs="Times New Roman"/>
                <w:sz w:val="20"/>
                <w:szCs w:val="20"/>
              </w:rPr>
              <w:t xml:space="preserve">  </w:t>
            </w:r>
            <w:r w:rsidRPr="006C7258">
              <w:rPr>
                <w:rFonts w:ascii="Times New Roman" w:eastAsia="Times New Roman" w:hAnsi="Times New Roman" w:cs="Times New Roman"/>
                <w:noProof/>
                <w:sz w:val="20"/>
                <w:szCs w:val="20"/>
              </w:rPr>
              <w:drawing>
                <wp:inline distT="0" distB="0" distL="0" distR="0" wp14:anchorId="106A76F9" wp14:editId="5F62F26A">
                  <wp:extent cx="1242695" cy="879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2695" cy="879475"/>
                          </a:xfrm>
                          <a:prstGeom prst="rect">
                            <a:avLst/>
                          </a:prstGeom>
                          <a:noFill/>
                          <a:ln>
                            <a:noFill/>
                          </a:ln>
                        </pic:spPr>
                      </pic:pic>
                    </a:graphicData>
                  </a:graphic>
                </wp:inline>
              </w:drawing>
            </w:r>
          </w:p>
        </w:tc>
        <w:tc>
          <w:tcPr>
            <w:tcW w:w="5310" w:type="dxa"/>
            <w:gridSpan w:val="2"/>
          </w:tcPr>
          <w:p w:rsidR="006C7258" w:rsidRPr="006C7258" w:rsidRDefault="006C7258" w:rsidP="006C7258">
            <w:pPr>
              <w:spacing w:after="0" w:line="240" w:lineRule="auto"/>
              <w:jc w:val="both"/>
              <w:rPr>
                <w:rFonts w:ascii="Times New Roman" w:eastAsia="Times New Roman" w:hAnsi="Times New Roman" w:cs="Times New Roman"/>
                <w:sz w:val="32"/>
                <w:szCs w:val="20"/>
              </w:rPr>
            </w:pPr>
          </w:p>
          <w:p w:rsidR="006C7258" w:rsidRPr="006C7258" w:rsidRDefault="006C7258" w:rsidP="006C7258">
            <w:pPr>
              <w:spacing w:after="0" w:line="240" w:lineRule="auto"/>
              <w:jc w:val="center"/>
              <w:rPr>
                <w:rFonts w:ascii="Times New Roman" w:eastAsia="Times New Roman" w:hAnsi="Times New Roman" w:cs="Times New Roman"/>
                <w:sz w:val="32"/>
                <w:szCs w:val="20"/>
              </w:rPr>
            </w:pPr>
            <w:r w:rsidRPr="006C7258">
              <w:rPr>
                <w:rFonts w:ascii="Times New Roman" w:eastAsia="Times New Roman" w:hAnsi="Times New Roman" w:cs="Times New Roman"/>
                <w:sz w:val="32"/>
                <w:szCs w:val="20"/>
              </w:rPr>
              <w:t>PLANNING COMMISSION</w:t>
            </w:r>
          </w:p>
          <w:p w:rsidR="006C7258" w:rsidRPr="006C7258" w:rsidRDefault="006C7258" w:rsidP="006C7258">
            <w:pPr>
              <w:spacing w:after="0" w:line="240" w:lineRule="auto"/>
              <w:jc w:val="center"/>
              <w:rPr>
                <w:rFonts w:ascii="Times New Roman" w:eastAsia="Times New Roman" w:hAnsi="Times New Roman" w:cs="Times New Roman"/>
                <w:sz w:val="32"/>
                <w:szCs w:val="20"/>
              </w:rPr>
            </w:pPr>
            <w:r w:rsidRPr="006C7258">
              <w:rPr>
                <w:rFonts w:ascii="Times New Roman" w:eastAsia="Times New Roman" w:hAnsi="Times New Roman" w:cs="Times New Roman"/>
                <w:sz w:val="32"/>
                <w:szCs w:val="20"/>
              </w:rPr>
              <w:t>AGENDA REPORT</w:t>
            </w:r>
          </w:p>
          <w:p w:rsidR="006C7258" w:rsidRPr="006C7258" w:rsidRDefault="006C7258" w:rsidP="006C7258">
            <w:pPr>
              <w:spacing w:after="0" w:line="240" w:lineRule="auto"/>
              <w:jc w:val="both"/>
              <w:rPr>
                <w:rFonts w:ascii="Times New Roman" w:eastAsia="Times New Roman" w:hAnsi="Times New Roman" w:cs="Times New Roman"/>
                <w:sz w:val="32"/>
                <w:szCs w:val="20"/>
              </w:rPr>
            </w:pPr>
          </w:p>
        </w:tc>
      </w:tr>
      <w:tr w:rsidR="006C7258" w:rsidRPr="006C7258" w:rsidTr="00354389">
        <w:tc>
          <w:tcPr>
            <w:tcW w:w="7308" w:type="dxa"/>
            <w:gridSpan w:val="3"/>
          </w:tcPr>
          <w:p w:rsidR="006C7258" w:rsidRPr="006C7258" w:rsidRDefault="006C7258" w:rsidP="006C7258">
            <w:pPr>
              <w:spacing w:after="0" w:line="240" w:lineRule="auto"/>
              <w:jc w:val="both"/>
              <w:rPr>
                <w:rFonts w:ascii="Times New Roman" w:eastAsia="Times New Roman" w:hAnsi="Times New Roman" w:cs="Times New Roman"/>
                <w:sz w:val="24"/>
                <w:szCs w:val="20"/>
              </w:rPr>
            </w:pPr>
          </w:p>
          <w:p w:rsidR="006C7258" w:rsidRPr="006C7258" w:rsidRDefault="006C7258" w:rsidP="006C7258">
            <w:pPr>
              <w:spacing w:after="0" w:line="240" w:lineRule="auto"/>
              <w:jc w:val="right"/>
              <w:rPr>
                <w:rFonts w:ascii="Times New Roman" w:eastAsia="Times New Roman" w:hAnsi="Times New Roman" w:cs="Times New Roman"/>
                <w:sz w:val="24"/>
                <w:szCs w:val="20"/>
              </w:rPr>
            </w:pPr>
            <w:r w:rsidRPr="006C7258">
              <w:rPr>
                <w:rFonts w:ascii="Times New Roman" w:eastAsia="Times New Roman" w:hAnsi="Times New Roman" w:cs="Times New Roman"/>
                <w:sz w:val="24"/>
                <w:szCs w:val="20"/>
              </w:rPr>
              <w:t>DATE:</w:t>
            </w:r>
          </w:p>
        </w:tc>
        <w:tc>
          <w:tcPr>
            <w:tcW w:w="2160" w:type="dxa"/>
            <w:gridSpan w:val="2"/>
          </w:tcPr>
          <w:p w:rsidR="006C7258" w:rsidRPr="006C7258" w:rsidRDefault="006C7258" w:rsidP="006C7258">
            <w:pPr>
              <w:spacing w:after="0" w:line="240" w:lineRule="auto"/>
              <w:jc w:val="both"/>
              <w:rPr>
                <w:rFonts w:ascii="Times New Roman" w:eastAsia="Times New Roman" w:hAnsi="Times New Roman" w:cs="Times New Roman"/>
                <w:sz w:val="24"/>
                <w:szCs w:val="20"/>
              </w:rPr>
            </w:pPr>
          </w:p>
          <w:p w:rsidR="006C7258" w:rsidRPr="006C7258" w:rsidRDefault="0084692D" w:rsidP="006C7258">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September 2</w:t>
            </w:r>
            <w:r w:rsidR="00354389">
              <w:rPr>
                <w:rFonts w:ascii="Times New Roman" w:eastAsia="Times New Roman" w:hAnsi="Times New Roman" w:cs="Times New Roman"/>
                <w:sz w:val="24"/>
                <w:szCs w:val="20"/>
              </w:rPr>
              <w:t>, 2016</w:t>
            </w:r>
          </w:p>
        </w:tc>
      </w:tr>
      <w:tr w:rsidR="006C7258" w:rsidRPr="006C7258" w:rsidTr="00354389">
        <w:tc>
          <w:tcPr>
            <w:tcW w:w="2088" w:type="dxa"/>
          </w:tcPr>
          <w:p w:rsidR="006C7258" w:rsidRPr="006C7258" w:rsidRDefault="006C7258" w:rsidP="006C7258">
            <w:pPr>
              <w:spacing w:after="0" w:line="240" w:lineRule="auto"/>
              <w:jc w:val="both"/>
              <w:rPr>
                <w:rFonts w:ascii="Times New Roman" w:eastAsia="Times New Roman" w:hAnsi="Times New Roman" w:cs="Times New Roman"/>
                <w:sz w:val="24"/>
                <w:szCs w:val="20"/>
              </w:rPr>
            </w:pPr>
            <w:r w:rsidRPr="006C7258">
              <w:rPr>
                <w:rFonts w:ascii="Times New Roman" w:eastAsia="Times New Roman" w:hAnsi="Times New Roman" w:cs="Times New Roman"/>
                <w:sz w:val="24"/>
                <w:szCs w:val="20"/>
              </w:rPr>
              <w:t>AGENDA OF:</w:t>
            </w:r>
          </w:p>
          <w:p w:rsidR="006C7258" w:rsidRPr="006C7258" w:rsidRDefault="006C7258" w:rsidP="006C7258">
            <w:pPr>
              <w:spacing w:after="0" w:line="240" w:lineRule="auto"/>
              <w:jc w:val="both"/>
              <w:rPr>
                <w:rFonts w:ascii="Times New Roman" w:eastAsia="Times New Roman" w:hAnsi="Times New Roman" w:cs="Times New Roman"/>
                <w:sz w:val="24"/>
                <w:szCs w:val="20"/>
              </w:rPr>
            </w:pPr>
          </w:p>
        </w:tc>
        <w:tc>
          <w:tcPr>
            <w:tcW w:w="7380" w:type="dxa"/>
            <w:gridSpan w:val="4"/>
            <w:hideMark/>
          </w:tcPr>
          <w:p w:rsidR="006C7258" w:rsidRPr="006C7258" w:rsidRDefault="00D57040" w:rsidP="006C7258">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September 15</w:t>
            </w:r>
            <w:r w:rsidR="00354389">
              <w:rPr>
                <w:rFonts w:ascii="Times New Roman" w:eastAsia="Times New Roman" w:hAnsi="Times New Roman" w:cs="Times New Roman"/>
                <w:sz w:val="24"/>
                <w:szCs w:val="20"/>
              </w:rPr>
              <w:t>, 2016</w:t>
            </w:r>
          </w:p>
        </w:tc>
      </w:tr>
      <w:tr w:rsidR="006C7258" w:rsidRPr="006C7258" w:rsidTr="00354389">
        <w:trPr>
          <w:cantSplit/>
        </w:trPr>
        <w:tc>
          <w:tcPr>
            <w:tcW w:w="2088" w:type="dxa"/>
          </w:tcPr>
          <w:p w:rsidR="006C7258" w:rsidRPr="006C7258" w:rsidRDefault="006C7258" w:rsidP="006C7258">
            <w:pPr>
              <w:spacing w:after="0" w:line="240" w:lineRule="auto"/>
              <w:jc w:val="both"/>
              <w:rPr>
                <w:rFonts w:ascii="Times New Roman" w:eastAsia="Times New Roman" w:hAnsi="Times New Roman" w:cs="Times New Roman"/>
                <w:sz w:val="24"/>
                <w:szCs w:val="20"/>
              </w:rPr>
            </w:pPr>
            <w:r w:rsidRPr="006C7258">
              <w:rPr>
                <w:rFonts w:ascii="Times New Roman" w:eastAsia="Times New Roman" w:hAnsi="Times New Roman" w:cs="Times New Roman"/>
                <w:sz w:val="24"/>
                <w:szCs w:val="20"/>
              </w:rPr>
              <w:t xml:space="preserve">ITEM: </w:t>
            </w:r>
          </w:p>
          <w:p w:rsidR="006C7258" w:rsidRPr="006C7258" w:rsidRDefault="006C7258" w:rsidP="006C7258">
            <w:pPr>
              <w:spacing w:after="0" w:line="240" w:lineRule="auto"/>
              <w:jc w:val="both"/>
              <w:rPr>
                <w:rFonts w:ascii="Times New Roman" w:eastAsia="Times New Roman" w:hAnsi="Times New Roman" w:cs="Times New Roman"/>
                <w:sz w:val="24"/>
                <w:szCs w:val="20"/>
              </w:rPr>
            </w:pPr>
          </w:p>
        </w:tc>
        <w:tc>
          <w:tcPr>
            <w:tcW w:w="7380" w:type="dxa"/>
            <w:gridSpan w:val="4"/>
          </w:tcPr>
          <w:p w:rsidR="006C7258" w:rsidRPr="006C7258" w:rsidRDefault="00D57040" w:rsidP="006C7258">
            <w:pPr>
              <w:tabs>
                <w:tab w:val="right" w:pos="7542"/>
              </w:tabs>
              <w:spacing w:after="0" w:line="240" w:lineRule="auto"/>
              <w:jc w:val="both"/>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GP15-0002, </w:t>
            </w:r>
            <w:r w:rsidR="00AE1142">
              <w:rPr>
                <w:rFonts w:ascii="Times New Roman" w:eastAsia="Times New Roman" w:hAnsi="Times New Roman" w:cs="Times New Roman"/>
                <w:b/>
                <w:sz w:val="24"/>
                <w:szCs w:val="20"/>
              </w:rPr>
              <w:t xml:space="preserve">Draft </w:t>
            </w:r>
            <w:r w:rsidR="00FE138D">
              <w:rPr>
                <w:rFonts w:ascii="Times New Roman" w:eastAsia="Times New Roman" w:hAnsi="Times New Roman" w:cs="Times New Roman"/>
                <w:b/>
                <w:sz w:val="24"/>
                <w:szCs w:val="20"/>
              </w:rPr>
              <w:t>Downtown Recovery Plan Amendments</w:t>
            </w:r>
          </w:p>
          <w:p w:rsidR="006C7258" w:rsidRPr="006C7258" w:rsidRDefault="006C7258" w:rsidP="006C7258">
            <w:pPr>
              <w:tabs>
                <w:tab w:val="center" w:pos="5040"/>
                <w:tab w:val="right" w:pos="9360"/>
              </w:tabs>
              <w:spacing w:after="0" w:line="240" w:lineRule="auto"/>
              <w:jc w:val="both"/>
              <w:rPr>
                <w:rFonts w:ascii="Times New Roman" w:eastAsia="Times New Roman" w:hAnsi="Times New Roman" w:cs="Times New Roman"/>
                <w:b/>
                <w:sz w:val="20"/>
                <w:szCs w:val="20"/>
              </w:rPr>
            </w:pPr>
          </w:p>
        </w:tc>
      </w:tr>
    </w:tbl>
    <w:p w:rsidR="006C7258" w:rsidRPr="006C7258" w:rsidRDefault="006C7258" w:rsidP="006C7258">
      <w:pPr>
        <w:pBdr>
          <w:top w:val="single" w:sz="12" w:space="1" w:color="auto"/>
        </w:pBdr>
        <w:spacing w:after="0" w:line="240" w:lineRule="auto"/>
        <w:jc w:val="both"/>
        <w:rPr>
          <w:rFonts w:ascii="Times New Roman" w:eastAsia="Times New Roman" w:hAnsi="Times New Roman" w:cs="Times New Roman"/>
          <w:sz w:val="24"/>
          <w:szCs w:val="20"/>
        </w:rPr>
      </w:pPr>
    </w:p>
    <w:p w:rsidR="006C7258" w:rsidRPr="006C7258" w:rsidRDefault="006C7258" w:rsidP="00776877">
      <w:pPr>
        <w:rPr>
          <w:rFonts w:ascii="Times New Roman" w:eastAsia="Times New Roman" w:hAnsi="Times New Roman" w:cs="Times New Roman"/>
          <w:sz w:val="24"/>
          <w:szCs w:val="20"/>
        </w:rPr>
      </w:pPr>
      <w:r w:rsidRPr="006C7258">
        <w:rPr>
          <w:rFonts w:ascii="Times New Roman" w:eastAsia="Times New Roman" w:hAnsi="Times New Roman" w:cs="Times New Roman"/>
          <w:b/>
          <w:sz w:val="24"/>
          <w:szCs w:val="20"/>
        </w:rPr>
        <w:t>RECOMMENDATION</w:t>
      </w:r>
      <w:r w:rsidR="00776877">
        <w:rPr>
          <w:rFonts w:ascii="Times New Roman" w:eastAsia="Times New Roman" w:hAnsi="Times New Roman" w:cs="Times New Roman"/>
          <w:sz w:val="24"/>
          <w:szCs w:val="20"/>
        </w:rPr>
        <w:t>:</w:t>
      </w:r>
      <w:r w:rsidR="00776877">
        <w:rPr>
          <w:rFonts w:ascii="Times New Roman" w:eastAsia="Times New Roman" w:hAnsi="Times New Roman" w:cs="Times New Roman"/>
          <w:sz w:val="24"/>
          <w:szCs w:val="20"/>
        </w:rPr>
        <w:tab/>
      </w:r>
      <w:r w:rsidR="00FE138D">
        <w:rPr>
          <w:rFonts w:ascii="Times New Roman" w:eastAsia="Times New Roman" w:hAnsi="Times New Roman" w:cs="Times New Roman"/>
          <w:sz w:val="24"/>
          <w:szCs w:val="20"/>
        </w:rPr>
        <w:t>Hear prese</w:t>
      </w:r>
      <w:r w:rsidR="00AE1142">
        <w:rPr>
          <w:rFonts w:ascii="Times New Roman" w:eastAsia="Times New Roman" w:hAnsi="Times New Roman" w:cs="Times New Roman"/>
          <w:sz w:val="24"/>
          <w:szCs w:val="20"/>
        </w:rPr>
        <w:t xml:space="preserve">ntation, </w:t>
      </w:r>
      <w:r w:rsidR="00A36300">
        <w:rPr>
          <w:rFonts w:ascii="Times New Roman" w:eastAsia="Times New Roman" w:hAnsi="Times New Roman" w:cs="Times New Roman"/>
          <w:sz w:val="24"/>
          <w:szCs w:val="20"/>
        </w:rPr>
        <w:t xml:space="preserve">hold public hearing to </w:t>
      </w:r>
      <w:r w:rsidR="00AE1142">
        <w:rPr>
          <w:rFonts w:ascii="Times New Roman" w:eastAsia="Times New Roman" w:hAnsi="Times New Roman" w:cs="Times New Roman"/>
          <w:sz w:val="24"/>
          <w:szCs w:val="20"/>
        </w:rPr>
        <w:t xml:space="preserve">accept public comments, </w:t>
      </w:r>
      <w:r w:rsidR="00FE138D">
        <w:rPr>
          <w:rFonts w:ascii="Times New Roman" w:eastAsia="Times New Roman" w:hAnsi="Times New Roman" w:cs="Times New Roman"/>
          <w:sz w:val="24"/>
          <w:szCs w:val="20"/>
        </w:rPr>
        <w:t>discuss</w:t>
      </w:r>
      <w:r w:rsidRPr="006C7258">
        <w:rPr>
          <w:rFonts w:ascii="Times New Roman" w:eastAsia="Times New Roman" w:hAnsi="Times New Roman" w:cs="Times New Roman"/>
          <w:sz w:val="24"/>
          <w:szCs w:val="20"/>
        </w:rPr>
        <w:t xml:space="preserve"> item and </w:t>
      </w:r>
      <w:r w:rsidR="00D57040">
        <w:rPr>
          <w:rFonts w:ascii="Times New Roman" w:eastAsia="Times New Roman" w:hAnsi="Times New Roman" w:cs="Times New Roman"/>
          <w:sz w:val="24"/>
          <w:szCs w:val="20"/>
        </w:rPr>
        <w:t xml:space="preserve">by motion, recommend </w:t>
      </w:r>
      <w:r w:rsidR="0085045B">
        <w:rPr>
          <w:rFonts w:ascii="Times New Roman" w:eastAsia="Times New Roman" w:hAnsi="Times New Roman" w:cs="Times New Roman"/>
          <w:sz w:val="24"/>
          <w:szCs w:val="20"/>
        </w:rPr>
        <w:t xml:space="preserve">that </w:t>
      </w:r>
      <w:r w:rsidR="00D57040">
        <w:rPr>
          <w:rFonts w:ascii="Times New Roman" w:eastAsia="Times New Roman" w:hAnsi="Times New Roman" w:cs="Times New Roman"/>
          <w:sz w:val="24"/>
          <w:szCs w:val="20"/>
        </w:rPr>
        <w:t>the City Council accept the Draft Amendments to the Downtown Recovery Plan for the purposes of initiating the en</w:t>
      </w:r>
      <w:bookmarkStart w:id="0" w:name="_GoBack"/>
      <w:bookmarkEnd w:id="0"/>
      <w:r w:rsidR="00D57040">
        <w:rPr>
          <w:rFonts w:ascii="Times New Roman" w:eastAsia="Times New Roman" w:hAnsi="Times New Roman" w:cs="Times New Roman"/>
          <w:sz w:val="24"/>
          <w:szCs w:val="20"/>
        </w:rPr>
        <w:t xml:space="preserve">vironmental </w:t>
      </w:r>
      <w:r w:rsidR="0085045B">
        <w:rPr>
          <w:rFonts w:ascii="Times New Roman" w:eastAsia="Times New Roman" w:hAnsi="Times New Roman" w:cs="Times New Roman"/>
          <w:sz w:val="24"/>
          <w:szCs w:val="20"/>
        </w:rPr>
        <w:t>analysis</w:t>
      </w:r>
      <w:r w:rsidR="00D57040">
        <w:rPr>
          <w:rFonts w:ascii="Times New Roman" w:eastAsia="Times New Roman" w:hAnsi="Times New Roman" w:cs="Times New Roman"/>
          <w:sz w:val="24"/>
          <w:szCs w:val="20"/>
        </w:rPr>
        <w:t xml:space="preserve"> of the amendments. </w:t>
      </w:r>
    </w:p>
    <w:p w:rsidR="006C7258" w:rsidRPr="006C7258" w:rsidRDefault="006C7258" w:rsidP="006C7258">
      <w:pPr>
        <w:pBdr>
          <w:bottom w:val="single" w:sz="12" w:space="1" w:color="auto"/>
        </w:pBdr>
        <w:spacing w:after="0" w:line="240" w:lineRule="auto"/>
        <w:jc w:val="both"/>
        <w:rPr>
          <w:rFonts w:ascii="Times New Roman" w:eastAsia="Times New Roman" w:hAnsi="Times New Roman" w:cs="Times New Roman"/>
          <w:sz w:val="24"/>
          <w:szCs w:val="20"/>
        </w:rPr>
      </w:pPr>
    </w:p>
    <w:p w:rsidR="008552E4" w:rsidRDefault="008552E4" w:rsidP="006C7258">
      <w:pPr>
        <w:spacing w:after="0" w:line="240" w:lineRule="auto"/>
        <w:rPr>
          <w:rFonts w:ascii="Times New Roman" w:eastAsia="Times New Roman" w:hAnsi="Times New Roman" w:cs="Times New Roman"/>
          <w:sz w:val="24"/>
          <w:szCs w:val="20"/>
        </w:rPr>
      </w:pPr>
    </w:p>
    <w:p w:rsidR="008552E4" w:rsidRDefault="00AE2096" w:rsidP="006C7258">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The purpose of this public h</w:t>
      </w:r>
      <w:r w:rsidR="008552E4">
        <w:rPr>
          <w:rFonts w:ascii="Times New Roman" w:eastAsia="Times New Roman" w:hAnsi="Times New Roman" w:cs="Times New Roman"/>
          <w:sz w:val="24"/>
          <w:szCs w:val="20"/>
        </w:rPr>
        <w:t xml:space="preserve">earing is to encourage comments on DRAFT development standards for the Central Business District </w:t>
      </w:r>
      <w:r>
        <w:rPr>
          <w:rFonts w:ascii="Times New Roman" w:eastAsia="Times New Roman" w:hAnsi="Times New Roman" w:cs="Times New Roman"/>
          <w:sz w:val="24"/>
          <w:szCs w:val="20"/>
        </w:rPr>
        <w:t xml:space="preserve">(CBD) </w:t>
      </w:r>
      <w:r w:rsidR="008552E4">
        <w:rPr>
          <w:rFonts w:ascii="Times New Roman" w:eastAsia="Times New Roman" w:hAnsi="Times New Roman" w:cs="Times New Roman"/>
          <w:sz w:val="24"/>
          <w:szCs w:val="20"/>
        </w:rPr>
        <w:t>as currently located in t</w:t>
      </w:r>
      <w:r w:rsidR="00D57040">
        <w:rPr>
          <w:rFonts w:ascii="Times New Roman" w:eastAsia="Times New Roman" w:hAnsi="Times New Roman" w:cs="Times New Roman"/>
          <w:sz w:val="24"/>
          <w:szCs w:val="20"/>
        </w:rPr>
        <w:t>he Downtown Recovery Plan (DRP)</w:t>
      </w:r>
      <w:r>
        <w:rPr>
          <w:rFonts w:ascii="Times New Roman" w:eastAsia="Times New Roman" w:hAnsi="Times New Roman" w:cs="Times New Roman"/>
          <w:sz w:val="24"/>
          <w:szCs w:val="20"/>
        </w:rPr>
        <w:t>,</w:t>
      </w:r>
      <w:r w:rsidR="00D57040">
        <w:rPr>
          <w:rFonts w:ascii="Times New Roman" w:eastAsia="Times New Roman" w:hAnsi="Times New Roman" w:cs="Times New Roman"/>
          <w:sz w:val="24"/>
          <w:szCs w:val="20"/>
        </w:rPr>
        <w:t xml:space="preserve"> and to consider recommending that the City Council accept the draft amendments for the purpose of beginning the environmental analysis in accordance with the California Environmental Quality Act (CEQA). </w:t>
      </w:r>
    </w:p>
    <w:p w:rsidR="008552E4" w:rsidRDefault="008552E4" w:rsidP="006C7258">
      <w:pPr>
        <w:spacing w:after="0" w:line="240" w:lineRule="auto"/>
        <w:rPr>
          <w:rFonts w:ascii="Times New Roman" w:eastAsia="Times New Roman" w:hAnsi="Times New Roman" w:cs="Times New Roman"/>
          <w:sz w:val="24"/>
          <w:szCs w:val="20"/>
        </w:rPr>
      </w:pPr>
    </w:p>
    <w:p w:rsidR="006C7258" w:rsidRPr="00A36300" w:rsidRDefault="006C7258" w:rsidP="006C7258">
      <w:pPr>
        <w:spacing w:after="0" w:line="240" w:lineRule="auto"/>
        <w:rPr>
          <w:rFonts w:ascii="Times New Roman" w:eastAsia="Times New Roman" w:hAnsi="Times New Roman" w:cs="Times New Roman"/>
          <w:b/>
          <w:sz w:val="24"/>
          <w:szCs w:val="20"/>
        </w:rPr>
      </w:pPr>
      <w:r w:rsidRPr="006C7258">
        <w:rPr>
          <w:rFonts w:ascii="Times New Roman" w:eastAsia="Times New Roman" w:hAnsi="Times New Roman" w:cs="Times New Roman"/>
          <w:sz w:val="24"/>
          <w:szCs w:val="20"/>
        </w:rPr>
        <w:t xml:space="preserve">BACKGROUND:  </w:t>
      </w:r>
    </w:p>
    <w:p w:rsidR="00AE1142" w:rsidRDefault="00AE1142" w:rsidP="006C7258">
      <w:pPr>
        <w:spacing w:after="0" w:line="240" w:lineRule="auto"/>
        <w:rPr>
          <w:rFonts w:ascii="Times New Roman" w:eastAsia="Times New Roman" w:hAnsi="Times New Roman" w:cs="Times New Roman"/>
          <w:b/>
          <w:sz w:val="24"/>
          <w:szCs w:val="24"/>
        </w:rPr>
      </w:pPr>
    </w:p>
    <w:p w:rsidR="00D57040" w:rsidRDefault="001331B7" w:rsidP="006C72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Planning Department and the Planning Commission have been working on development standards for the Pacific Avenue Retail District and the Front Street/Riverfront Corridor</w:t>
      </w:r>
      <w:r w:rsidR="00816B94">
        <w:rPr>
          <w:rFonts w:ascii="Times New Roman" w:eastAsia="Times New Roman" w:hAnsi="Times New Roman" w:cs="Times New Roman"/>
          <w:sz w:val="24"/>
          <w:szCs w:val="24"/>
        </w:rPr>
        <w:t xml:space="preserve"> since the City Council provided direction to undertake a massing study for this area in October 2014.</w:t>
      </w:r>
    </w:p>
    <w:p w:rsidR="00D57040" w:rsidRDefault="00D57040" w:rsidP="006C7258">
      <w:pPr>
        <w:spacing w:after="0" w:line="240" w:lineRule="auto"/>
        <w:rPr>
          <w:rFonts w:ascii="Times New Roman" w:eastAsia="Times New Roman" w:hAnsi="Times New Roman" w:cs="Times New Roman"/>
          <w:sz w:val="24"/>
          <w:szCs w:val="24"/>
        </w:rPr>
      </w:pPr>
    </w:p>
    <w:p w:rsidR="00816B94" w:rsidRDefault="00D57040" w:rsidP="006C72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September 15</w:t>
      </w:r>
      <w:r w:rsidRPr="00D57040">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Planning Commission meeting will be the 15</w:t>
      </w:r>
      <w:r w:rsidRPr="00D57040">
        <w:rPr>
          <w:rFonts w:ascii="Times New Roman" w:eastAsia="Times New Roman" w:hAnsi="Times New Roman" w:cs="Times New Roman"/>
          <w:sz w:val="24"/>
          <w:szCs w:val="24"/>
          <w:vertAlign w:val="superscript"/>
        </w:rPr>
        <w:t>th</w:t>
      </w:r>
      <w:r w:rsidR="00AE2096">
        <w:rPr>
          <w:rFonts w:ascii="Times New Roman" w:eastAsia="Times New Roman" w:hAnsi="Times New Roman" w:cs="Times New Roman"/>
          <w:sz w:val="24"/>
          <w:szCs w:val="24"/>
        </w:rPr>
        <w:t xml:space="preserve"> public hearing/meeting to discuss the Downtown Recovery Plan development standards.</w:t>
      </w:r>
      <w:r w:rsidR="00816B94">
        <w:rPr>
          <w:rFonts w:ascii="Times New Roman" w:eastAsia="Times New Roman" w:hAnsi="Times New Roman" w:cs="Times New Roman"/>
          <w:sz w:val="24"/>
          <w:szCs w:val="24"/>
        </w:rPr>
        <w:t xml:space="preserve">  </w:t>
      </w:r>
    </w:p>
    <w:p w:rsidR="00816B94" w:rsidRDefault="00816B94" w:rsidP="006C7258">
      <w:pPr>
        <w:spacing w:after="0" w:line="240" w:lineRule="auto"/>
        <w:rPr>
          <w:rFonts w:ascii="Times New Roman" w:eastAsia="Times New Roman" w:hAnsi="Times New Roman" w:cs="Times New Roman"/>
          <w:sz w:val="24"/>
          <w:szCs w:val="24"/>
        </w:rPr>
      </w:pPr>
    </w:p>
    <w:p w:rsidR="00816B94" w:rsidRDefault="00816B94" w:rsidP="006C72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 important to note that the scope of the massing study was to identify issues that might be of concern if allowable building heights were to be increased for properties in the study area.  This effort and direction was never intended to be a</w:t>
      </w:r>
      <w:r w:rsidR="00687C59">
        <w:rPr>
          <w:rFonts w:ascii="Times New Roman" w:eastAsia="Times New Roman" w:hAnsi="Times New Roman" w:cs="Times New Roman"/>
          <w:sz w:val="24"/>
          <w:szCs w:val="24"/>
        </w:rPr>
        <w:t>n entire</w:t>
      </w:r>
      <w:r>
        <w:rPr>
          <w:rFonts w:ascii="Times New Roman" w:eastAsia="Times New Roman" w:hAnsi="Times New Roman" w:cs="Times New Roman"/>
          <w:sz w:val="24"/>
          <w:szCs w:val="24"/>
        </w:rPr>
        <w:t xml:space="preserve"> re-write of the Downtown Recovery Plan or to modify the successful </w:t>
      </w:r>
      <w:r w:rsidR="00910D12">
        <w:rPr>
          <w:rFonts w:ascii="Times New Roman" w:eastAsia="Times New Roman" w:hAnsi="Times New Roman" w:cs="Times New Roman"/>
          <w:sz w:val="24"/>
          <w:szCs w:val="24"/>
        </w:rPr>
        <w:t xml:space="preserve">policies and </w:t>
      </w:r>
      <w:r>
        <w:rPr>
          <w:rFonts w:ascii="Times New Roman" w:eastAsia="Times New Roman" w:hAnsi="Times New Roman" w:cs="Times New Roman"/>
          <w:sz w:val="24"/>
          <w:szCs w:val="24"/>
        </w:rPr>
        <w:t>standards that have served the City well for the past twenty-five years.</w:t>
      </w:r>
    </w:p>
    <w:p w:rsidR="00816B94" w:rsidRDefault="00816B94" w:rsidP="006C7258">
      <w:pPr>
        <w:spacing w:after="0" w:line="240" w:lineRule="auto"/>
        <w:rPr>
          <w:rFonts w:ascii="Times New Roman" w:eastAsia="Times New Roman" w:hAnsi="Times New Roman" w:cs="Times New Roman"/>
          <w:sz w:val="24"/>
          <w:szCs w:val="24"/>
        </w:rPr>
      </w:pPr>
    </w:p>
    <w:p w:rsidR="001331B7" w:rsidRDefault="00816B94" w:rsidP="006C72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Instead, the effort was to focus on these areas as opportunities to achieve some of the key City objectives (e.g. providing additional housing and</w:t>
      </w:r>
      <w:r w:rsidR="00FD7463">
        <w:rPr>
          <w:rFonts w:ascii="Times New Roman" w:eastAsia="Times New Roman" w:hAnsi="Times New Roman" w:cs="Times New Roman"/>
          <w:sz w:val="24"/>
          <w:szCs w:val="24"/>
        </w:rPr>
        <w:t xml:space="preserve"> connections to the Riverwalk)</w:t>
      </w:r>
      <w:r>
        <w:rPr>
          <w:rFonts w:ascii="Times New Roman" w:eastAsia="Times New Roman" w:hAnsi="Times New Roman" w:cs="Times New Roman"/>
          <w:sz w:val="24"/>
          <w:szCs w:val="24"/>
        </w:rPr>
        <w:t xml:space="preserve">, while still preserving the </w:t>
      </w:r>
      <w:r w:rsidR="00FD7463">
        <w:rPr>
          <w:rFonts w:ascii="Times New Roman" w:eastAsia="Times New Roman" w:hAnsi="Times New Roman" w:cs="Times New Roman"/>
          <w:sz w:val="24"/>
          <w:szCs w:val="24"/>
        </w:rPr>
        <w:t>positive aspects</w:t>
      </w:r>
      <w:r>
        <w:rPr>
          <w:rFonts w:ascii="Times New Roman" w:eastAsia="Times New Roman" w:hAnsi="Times New Roman" w:cs="Times New Roman"/>
          <w:sz w:val="24"/>
          <w:szCs w:val="24"/>
        </w:rPr>
        <w:t xml:space="preserve"> of downtown</w:t>
      </w:r>
      <w:r w:rsidR="00A426B0">
        <w:rPr>
          <w:rFonts w:ascii="Times New Roman" w:eastAsia="Times New Roman" w:hAnsi="Times New Roman" w:cs="Times New Roman"/>
          <w:sz w:val="24"/>
          <w:szCs w:val="24"/>
        </w:rPr>
        <w:t xml:space="preserve"> and the original vision as developed from the post Loma Prieta earthquake </w:t>
      </w:r>
      <w:r w:rsidR="00687C59">
        <w:rPr>
          <w:rFonts w:ascii="Times New Roman" w:eastAsia="Times New Roman" w:hAnsi="Times New Roman" w:cs="Times New Roman"/>
          <w:sz w:val="24"/>
          <w:szCs w:val="24"/>
        </w:rPr>
        <w:t xml:space="preserve">Vision Santa Cruz </w:t>
      </w:r>
      <w:r w:rsidR="00A426B0">
        <w:rPr>
          <w:rFonts w:ascii="Times New Roman" w:eastAsia="Times New Roman" w:hAnsi="Times New Roman" w:cs="Times New Roman"/>
          <w:sz w:val="24"/>
          <w:szCs w:val="24"/>
        </w:rPr>
        <w:t>process</w:t>
      </w:r>
      <w:r w:rsidR="00FD7463">
        <w:rPr>
          <w:rFonts w:ascii="Times New Roman" w:eastAsia="Times New Roman" w:hAnsi="Times New Roman" w:cs="Times New Roman"/>
          <w:sz w:val="24"/>
          <w:szCs w:val="24"/>
        </w:rPr>
        <w:t>.</w:t>
      </w:r>
      <w:r w:rsidR="008552E4">
        <w:rPr>
          <w:rFonts w:ascii="Times New Roman" w:eastAsia="Times New Roman" w:hAnsi="Times New Roman" w:cs="Times New Roman"/>
          <w:sz w:val="24"/>
          <w:szCs w:val="24"/>
        </w:rPr>
        <w:t xml:space="preserve">  </w:t>
      </w:r>
    </w:p>
    <w:p w:rsidR="008552E4" w:rsidRDefault="008552E4" w:rsidP="006C7258">
      <w:pPr>
        <w:spacing w:after="0" w:line="240" w:lineRule="auto"/>
        <w:rPr>
          <w:rFonts w:ascii="Times New Roman" w:eastAsia="Times New Roman" w:hAnsi="Times New Roman" w:cs="Times New Roman"/>
          <w:sz w:val="24"/>
          <w:szCs w:val="24"/>
        </w:rPr>
      </w:pPr>
    </w:p>
    <w:p w:rsidR="00B83525" w:rsidRDefault="00B83525" w:rsidP="006C72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to the public hearings and meetings with the Planning Commission and City Council, in December 2015 a Planning Commission ad hoc committee was formed to evaluate ROMA Design Group recommendations relating to development standards.  This </w:t>
      </w:r>
      <w:r w:rsidR="0085045B">
        <w:rPr>
          <w:rFonts w:ascii="Times New Roman" w:eastAsia="Times New Roman" w:hAnsi="Times New Roman" w:cs="Times New Roman"/>
          <w:sz w:val="24"/>
          <w:szCs w:val="24"/>
        </w:rPr>
        <w:t xml:space="preserve">committee completed </w:t>
      </w:r>
      <w:r w:rsidR="000033FE">
        <w:rPr>
          <w:rFonts w:ascii="Times New Roman" w:eastAsia="Times New Roman" w:hAnsi="Times New Roman" w:cs="Times New Roman"/>
          <w:sz w:val="24"/>
          <w:szCs w:val="24"/>
        </w:rPr>
        <w:t>its</w:t>
      </w:r>
      <w:r>
        <w:rPr>
          <w:rFonts w:ascii="Times New Roman" w:eastAsia="Times New Roman" w:hAnsi="Times New Roman" w:cs="Times New Roman"/>
          <w:sz w:val="24"/>
          <w:szCs w:val="24"/>
        </w:rPr>
        <w:t xml:space="preserve"> analysis in May 2016.</w:t>
      </w:r>
    </w:p>
    <w:p w:rsidR="00B83525" w:rsidRPr="001331B7" w:rsidRDefault="00B83525" w:rsidP="006C7258">
      <w:pPr>
        <w:spacing w:after="0" w:line="240" w:lineRule="auto"/>
        <w:rPr>
          <w:rFonts w:ascii="Times New Roman" w:eastAsia="Times New Roman" w:hAnsi="Times New Roman" w:cs="Times New Roman"/>
          <w:sz w:val="24"/>
          <w:szCs w:val="24"/>
        </w:rPr>
      </w:pPr>
    </w:p>
    <w:p w:rsidR="008552E4" w:rsidRDefault="00AE1142" w:rsidP="001331B7">
      <w:pPr>
        <w:spacing w:after="0" w:line="240" w:lineRule="auto"/>
        <w:jc w:val="both"/>
        <w:rPr>
          <w:rFonts w:ascii="Times New Roman" w:eastAsia="Times New Roman" w:hAnsi="Times New Roman" w:cs="Times New Roman"/>
          <w:sz w:val="24"/>
          <w:szCs w:val="24"/>
        </w:rPr>
      </w:pPr>
      <w:r w:rsidRPr="00A36300">
        <w:rPr>
          <w:rFonts w:ascii="Times New Roman" w:eastAsia="Times New Roman" w:hAnsi="Times New Roman" w:cs="Times New Roman"/>
          <w:sz w:val="24"/>
          <w:szCs w:val="24"/>
        </w:rPr>
        <w:lastRenderedPageBreak/>
        <w:t>On April 28, 2016, the Planning Commission heard a presentation from ROMA Design Group and McCann Adams Studio with recommendations for</w:t>
      </w:r>
      <w:r w:rsidR="001331B7">
        <w:rPr>
          <w:rFonts w:ascii="Times New Roman" w:eastAsia="Times New Roman" w:hAnsi="Times New Roman" w:cs="Times New Roman"/>
          <w:sz w:val="24"/>
          <w:szCs w:val="24"/>
        </w:rPr>
        <w:t xml:space="preserve"> modifications to the development standards </w:t>
      </w:r>
      <w:r w:rsidR="00B65911">
        <w:rPr>
          <w:rFonts w:ascii="Times New Roman" w:eastAsia="Times New Roman" w:hAnsi="Times New Roman" w:cs="Times New Roman"/>
          <w:sz w:val="24"/>
          <w:szCs w:val="24"/>
        </w:rPr>
        <w:t>in the study area</w:t>
      </w:r>
      <w:r w:rsidR="00282D5B">
        <w:rPr>
          <w:rFonts w:ascii="Times New Roman" w:eastAsia="Times New Roman" w:hAnsi="Times New Roman" w:cs="Times New Roman"/>
          <w:sz w:val="24"/>
          <w:szCs w:val="24"/>
        </w:rPr>
        <w:t xml:space="preserve">.  </w:t>
      </w:r>
      <w:r w:rsidR="001331B7">
        <w:rPr>
          <w:rFonts w:ascii="Times New Roman" w:eastAsia="Times New Roman" w:hAnsi="Times New Roman" w:cs="Times New Roman"/>
          <w:sz w:val="24"/>
          <w:szCs w:val="24"/>
        </w:rPr>
        <w:t>This Planning Commission meeting was followed by similar presentation to the City Council on May 10, 2016.</w:t>
      </w:r>
    </w:p>
    <w:p w:rsidR="008552E4" w:rsidRDefault="008552E4" w:rsidP="001331B7">
      <w:pPr>
        <w:spacing w:after="0" w:line="240" w:lineRule="auto"/>
        <w:jc w:val="both"/>
        <w:rPr>
          <w:rFonts w:ascii="Times New Roman" w:eastAsia="Times New Roman" w:hAnsi="Times New Roman" w:cs="Times New Roman"/>
          <w:sz w:val="24"/>
          <w:szCs w:val="24"/>
        </w:rPr>
      </w:pPr>
    </w:p>
    <w:p w:rsidR="00A40DA7" w:rsidRDefault="00AE2096" w:rsidP="006C725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Additional Planning Commission meetings were held on </w:t>
      </w:r>
      <w:r w:rsidR="008552E4">
        <w:rPr>
          <w:rFonts w:ascii="Times New Roman" w:eastAsia="Times New Roman" w:hAnsi="Times New Roman" w:cs="Times New Roman"/>
          <w:sz w:val="24"/>
          <w:szCs w:val="24"/>
        </w:rPr>
        <w:t>June 16, 2016</w:t>
      </w:r>
      <w:r>
        <w:rPr>
          <w:rFonts w:ascii="Times New Roman" w:eastAsia="Times New Roman" w:hAnsi="Times New Roman" w:cs="Times New Roman"/>
          <w:sz w:val="24"/>
          <w:szCs w:val="24"/>
        </w:rPr>
        <w:t>, July 21, 2016 and August 18, 2016</w:t>
      </w:r>
      <w:r w:rsidR="0085045B">
        <w:rPr>
          <w:rFonts w:ascii="Times New Roman" w:eastAsia="Times New Roman" w:hAnsi="Times New Roman" w:cs="Times New Roman"/>
          <w:sz w:val="24"/>
          <w:szCs w:val="24"/>
        </w:rPr>
        <w:t>.  A second ad hoc Planning Commission subcommittee was formed on June 16</w:t>
      </w:r>
      <w:r w:rsidR="0085045B" w:rsidRPr="0085045B">
        <w:rPr>
          <w:rFonts w:ascii="Times New Roman" w:eastAsia="Times New Roman" w:hAnsi="Times New Roman" w:cs="Times New Roman"/>
          <w:sz w:val="24"/>
          <w:szCs w:val="24"/>
          <w:vertAlign w:val="superscript"/>
        </w:rPr>
        <w:t>th</w:t>
      </w:r>
      <w:r w:rsidR="0085045B">
        <w:rPr>
          <w:rFonts w:ascii="Times New Roman" w:eastAsia="Times New Roman" w:hAnsi="Times New Roman" w:cs="Times New Roman"/>
          <w:sz w:val="24"/>
          <w:szCs w:val="24"/>
        </w:rPr>
        <w:t xml:space="preserve"> </w:t>
      </w:r>
      <w:r w:rsidR="008552E4">
        <w:rPr>
          <w:rFonts w:ascii="Times New Roman" w:eastAsia="Times New Roman" w:hAnsi="Times New Roman" w:cs="Times New Roman"/>
          <w:sz w:val="24"/>
          <w:szCs w:val="24"/>
        </w:rPr>
        <w:t xml:space="preserve">for the </w:t>
      </w:r>
      <w:r w:rsidR="00B83525">
        <w:rPr>
          <w:rFonts w:ascii="Times New Roman" w:eastAsia="Times New Roman" w:hAnsi="Times New Roman" w:cs="Times New Roman"/>
          <w:sz w:val="24"/>
          <w:szCs w:val="24"/>
        </w:rPr>
        <w:t xml:space="preserve">specific </w:t>
      </w:r>
      <w:r w:rsidR="008552E4">
        <w:rPr>
          <w:rFonts w:ascii="Times New Roman" w:eastAsia="Times New Roman" w:hAnsi="Times New Roman" w:cs="Times New Roman"/>
          <w:sz w:val="24"/>
          <w:szCs w:val="24"/>
        </w:rPr>
        <w:t>purpose of focusing on the development standards relating to affordable housing provisions, the skyline variation</w:t>
      </w:r>
      <w:r w:rsidR="001F290F">
        <w:rPr>
          <w:rFonts w:ascii="Times New Roman" w:eastAsia="Times New Roman" w:hAnsi="Times New Roman" w:cs="Times New Roman"/>
          <w:sz w:val="24"/>
          <w:szCs w:val="24"/>
        </w:rPr>
        <w:t xml:space="preserve"> for Front Street properties</w:t>
      </w:r>
      <w:r w:rsidR="00910D12">
        <w:rPr>
          <w:rFonts w:ascii="Times New Roman" w:eastAsia="Times New Roman" w:hAnsi="Times New Roman" w:cs="Times New Roman"/>
          <w:sz w:val="24"/>
          <w:szCs w:val="24"/>
        </w:rPr>
        <w:t>,</w:t>
      </w:r>
      <w:r w:rsidR="008552E4">
        <w:rPr>
          <w:rFonts w:ascii="Times New Roman" w:eastAsia="Times New Roman" w:hAnsi="Times New Roman" w:cs="Times New Roman"/>
          <w:sz w:val="24"/>
          <w:szCs w:val="24"/>
        </w:rPr>
        <w:t xml:space="preserve"> and the details of how development would interface with the Riverwalk.</w:t>
      </w:r>
      <w:r w:rsidR="0085045B">
        <w:rPr>
          <w:rFonts w:ascii="Times New Roman" w:eastAsia="Times New Roman" w:hAnsi="Times New Roman" w:cs="Times New Roman"/>
          <w:sz w:val="24"/>
          <w:szCs w:val="24"/>
        </w:rPr>
        <w:t xml:space="preserve">  The subcommittee suggestions are included in the September 15</w:t>
      </w:r>
      <w:r w:rsidR="0085045B" w:rsidRPr="0085045B">
        <w:rPr>
          <w:rFonts w:ascii="Times New Roman" w:eastAsia="Times New Roman" w:hAnsi="Times New Roman" w:cs="Times New Roman"/>
          <w:sz w:val="24"/>
          <w:szCs w:val="24"/>
          <w:vertAlign w:val="superscript"/>
        </w:rPr>
        <w:t>th</w:t>
      </w:r>
      <w:r w:rsidR="0085045B">
        <w:rPr>
          <w:rFonts w:ascii="Times New Roman" w:eastAsia="Times New Roman" w:hAnsi="Times New Roman" w:cs="Times New Roman"/>
          <w:sz w:val="24"/>
          <w:szCs w:val="24"/>
        </w:rPr>
        <w:t xml:space="preserve"> Draft Plan.</w:t>
      </w:r>
      <w:r w:rsidR="00A40DA7">
        <w:rPr>
          <w:rFonts w:ascii="Times New Roman" w:eastAsia="Times New Roman" w:hAnsi="Times New Roman" w:cs="Times New Roman"/>
          <w:sz w:val="24"/>
          <w:szCs w:val="24"/>
        </w:rPr>
        <w:t xml:space="preserve"> </w:t>
      </w:r>
    </w:p>
    <w:p w:rsidR="00AE2096" w:rsidRDefault="00AE2096" w:rsidP="006C7258">
      <w:pPr>
        <w:spacing w:after="0" w:line="240" w:lineRule="auto"/>
        <w:jc w:val="both"/>
        <w:rPr>
          <w:rFonts w:ascii="Times New Roman" w:eastAsia="Times New Roman" w:hAnsi="Times New Roman" w:cs="Times New Roman"/>
          <w:sz w:val="24"/>
          <w:szCs w:val="24"/>
        </w:rPr>
      </w:pPr>
    </w:p>
    <w:p w:rsidR="00A40DA7" w:rsidRDefault="00A40DA7" w:rsidP="006C725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FORMAT OF THE REVISIONS</w:t>
      </w:r>
    </w:p>
    <w:p w:rsidR="00D57040" w:rsidRDefault="00D57040" w:rsidP="006C7258">
      <w:pPr>
        <w:spacing w:after="0" w:line="240" w:lineRule="auto"/>
        <w:jc w:val="both"/>
        <w:rPr>
          <w:rFonts w:ascii="Times New Roman" w:eastAsia="Times New Roman" w:hAnsi="Times New Roman" w:cs="Times New Roman"/>
          <w:sz w:val="24"/>
          <w:szCs w:val="20"/>
        </w:rPr>
      </w:pPr>
    </w:p>
    <w:p w:rsidR="0085045B" w:rsidRDefault="0085045B" w:rsidP="006C7258">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There are several documents available for public review:</w:t>
      </w:r>
    </w:p>
    <w:p w:rsidR="0085045B" w:rsidRDefault="0085045B" w:rsidP="006C7258">
      <w:pPr>
        <w:spacing w:after="0" w:line="240" w:lineRule="auto"/>
        <w:jc w:val="both"/>
        <w:rPr>
          <w:rFonts w:ascii="Times New Roman" w:eastAsia="Times New Roman" w:hAnsi="Times New Roman" w:cs="Times New Roman"/>
          <w:sz w:val="24"/>
          <w:szCs w:val="20"/>
        </w:rPr>
      </w:pPr>
    </w:p>
    <w:p w:rsidR="0085045B" w:rsidRPr="00DA7CCE" w:rsidRDefault="003C02AC" w:rsidP="00DA7CCE">
      <w:pPr>
        <w:pStyle w:val="ListParagraph"/>
        <w:numPr>
          <w:ilvl w:val="0"/>
          <w:numId w:val="4"/>
        </w:num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M</w:t>
      </w:r>
      <w:r w:rsidR="0085045B" w:rsidRPr="00DA7CCE">
        <w:rPr>
          <w:rFonts w:ascii="Times New Roman" w:eastAsia="Times New Roman" w:hAnsi="Times New Roman" w:cs="Times New Roman"/>
          <w:sz w:val="24"/>
          <w:szCs w:val="20"/>
        </w:rPr>
        <w:t>aster Clean Version</w:t>
      </w:r>
      <w:r w:rsidR="00DF673D">
        <w:rPr>
          <w:rFonts w:ascii="Times New Roman" w:eastAsia="Times New Roman" w:hAnsi="Times New Roman" w:cs="Times New Roman"/>
          <w:sz w:val="24"/>
          <w:szCs w:val="20"/>
        </w:rPr>
        <w:t xml:space="preserve"> of the entire Downtown</w:t>
      </w:r>
      <w:r w:rsidR="0085045B" w:rsidRPr="00DA7CCE">
        <w:rPr>
          <w:rFonts w:ascii="Times New Roman" w:eastAsia="Times New Roman" w:hAnsi="Times New Roman" w:cs="Times New Roman"/>
          <w:sz w:val="24"/>
          <w:szCs w:val="20"/>
        </w:rPr>
        <w:t xml:space="preserve"> Plan.</w:t>
      </w:r>
    </w:p>
    <w:p w:rsidR="0085045B" w:rsidRPr="00DA7CCE" w:rsidRDefault="003C02AC" w:rsidP="00DA7CCE">
      <w:pPr>
        <w:pStyle w:val="ListParagraph"/>
        <w:numPr>
          <w:ilvl w:val="0"/>
          <w:numId w:val="4"/>
        </w:num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R</w:t>
      </w:r>
      <w:r w:rsidR="0085045B" w:rsidRPr="00DA7CCE">
        <w:rPr>
          <w:rFonts w:ascii="Times New Roman" w:eastAsia="Times New Roman" w:hAnsi="Times New Roman" w:cs="Times New Roman"/>
          <w:sz w:val="24"/>
          <w:szCs w:val="20"/>
        </w:rPr>
        <w:t xml:space="preserve">edlined Version of </w:t>
      </w:r>
      <w:r w:rsidR="003D729E">
        <w:rPr>
          <w:rFonts w:ascii="Times New Roman" w:eastAsia="Times New Roman" w:hAnsi="Times New Roman" w:cs="Times New Roman"/>
          <w:sz w:val="24"/>
          <w:szCs w:val="20"/>
        </w:rPr>
        <w:t>the entire Downtown Recovery Plan</w:t>
      </w:r>
    </w:p>
    <w:p w:rsidR="0085045B" w:rsidRPr="003D729E" w:rsidRDefault="003D729E" w:rsidP="003D729E">
      <w:pPr>
        <w:spacing w:after="0" w:line="240" w:lineRule="auto"/>
        <w:ind w:left="720"/>
        <w:jc w:val="both"/>
        <w:rPr>
          <w:rFonts w:ascii="Times New Roman" w:eastAsia="Times New Roman" w:hAnsi="Times New Roman" w:cs="Times New Roman"/>
          <w:sz w:val="24"/>
          <w:szCs w:val="20"/>
        </w:rPr>
      </w:pPr>
      <w:r w:rsidRPr="003D729E">
        <w:rPr>
          <w:rFonts w:ascii="Times New Roman" w:eastAsia="Times New Roman" w:hAnsi="Times New Roman" w:cs="Times New Roman"/>
          <w:sz w:val="24"/>
          <w:szCs w:val="20"/>
        </w:rPr>
        <w:t>(</w:t>
      </w:r>
      <w:r w:rsidR="0085045B" w:rsidRPr="003D729E">
        <w:rPr>
          <w:rFonts w:ascii="Times New Roman" w:eastAsia="Times New Roman" w:hAnsi="Times New Roman" w:cs="Times New Roman"/>
          <w:sz w:val="24"/>
          <w:szCs w:val="20"/>
        </w:rPr>
        <w:t xml:space="preserve">Chapter 4 </w:t>
      </w:r>
      <w:r w:rsidRPr="003D729E">
        <w:rPr>
          <w:rFonts w:ascii="Times New Roman" w:eastAsia="Times New Roman" w:hAnsi="Times New Roman" w:cs="Times New Roman"/>
          <w:sz w:val="24"/>
          <w:szCs w:val="20"/>
        </w:rPr>
        <w:t>of t</w:t>
      </w:r>
      <w:r w:rsidR="001F290F" w:rsidRPr="003D729E">
        <w:rPr>
          <w:rFonts w:ascii="Times New Roman" w:eastAsia="Times New Roman" w:hAnsi="Times New Roman" w:cs="Times New Roman"/>
          <w:sz w:val="24"/>
          <w:szCs w:val="20"/>
        </w:rPr>
        <w:t>his version is a p</w:t>
      </w:r>
      <w:r w:rsidR="0085045B" w:rsidRPr="003D729E">
        <w:rPr>
          <w:rFonts w:ascii="Times New Roman" w:eastAsia="Times New Roman" w:hAnsi="Times New Roman" w:cs="Times New Roman"/>
          <w:sz w:val="24"/>
          <w:szCs w:val="20"/>
        </w:rPr>
        <w:t>reviously re-organized draft dated July 21, 2016</w:t>
      </w:r>
      <w:r w:rsidR="001F290F" w:rsidRPr="003D729E">
        <w:rPr>
          <w:rFonts w:ascii="Times New Roman" w:eastAsia="Times New Roman" w:hAnsi="Times New Roman" w:cs="Times New Roman"/>
          <w:sz w:val="24"/>
          <w:szCs w:val="20"/>
        </w:rPr>
        <w:t xml:space="preserve"> and </w:t>
      </w:r>
      <w:r w:rsidR="00DA7CCE" w:rsidRPr="003D729E">
        <w:rPr>
          <w:rFonts w:ascii="Times New Roman" w:eastAsia="Times New Roman" w:hAnsi="Times New Roman" w:cs="Times New Roman"/>
          <w:sz w:val="24"/>
          <w:szCs w:val="20"/>
        </w:rPr>
        <w:t xml:space="preserve">includes all Planning Commission and staff suggested changes </w:t>
      </w:r>
      <w:r w:rsidR="001F290F" w:rsidRPr="003D729E">
        <w:rPr>
          <w:rFonts w:ascii="Times New Roman" w:eastAsia="Times New Roman" w:hAnsi="Times New Roman" w:cs="Times New Roman"/>
          <w:sz w:val="24"/>
          <w:szCs w:val="20"/>
        </w:rPr>
        <w:t xml:space="preserve">made since </w:t>
      </w:r>
      <w:r w:rsidR="00DA7CCE" w:rsidRPr="003D729E">
        <w:rPr>
          <w:rFonts w:ascii="Times New Roman" w:eastAsia="Times New Roman" w:hAnsi="Times New Roman" w:cs="Times New Roman"/>
          <w:sz w:val="24"/>
          <w:szCs w:val="20"/>
        </w:rPr>
        <w:t>the July 21</w:t>
      </w:r>
      <w:r w:rsidR="00DA7CCE" w:rsidRPr="003D729E">
        <w:rPr>
          <w:rFonts w:ascii="Times New Roman" w:eastAsia="Times New Roman" w:hAnsi="Times New Roman" w:cs="Times New Roman"/>
          <w:sz w:val="24"/>
          <w:szCs w:val="20"/>
          <w:vertAlign w:val="superscript"/>
        </w:rPr>
        <w:t>st</w:t>
      </w:r>
      <w:r w:rsidR="00DA7CCE" w:rsidRPr="003D729E">
        <w:rPr>
          <w:rFonts w:ascii="Times New Roman" w:eastAsia="Times New Roman" w:hAnsi="Times New Roman" w:cs="Times New Roman"/>
          <w:sz w:val="24"/>
          <w:szCs w:val="20"/>
        </w:rPr>
        <w:t xml:space="preserve"> version.</w:t>
      </w:r>
      <w:r w:rsidR="0085045B" w:rsidRPr="003D729E">
        <w:rPr>
          <w:rFonts w:ascii="Times New Roman" w:eastAsia="Times New Roman" w:hAnsi="Times New Roman" w:cs="Times New Roman"/>
          <w:sz w:val="24"/>
          <w:szCs w:val="20"/>
        </w:rPr>
        <w:t>)</w:t>
      </w:r>
    </w:p>
    <w:p w:rsidR="00F36A2C" w:rsidRPr="00DA7CCE" w:rsidRDefault="00F36A2C" w:rsidP="00DA7CCE">
      <w:pPr>
        <w:pStyle w:val="ListParagraph"/>
        <w:numPr>
          <w:ilvl w:val="0"/>
          <w:numId w:val="4"/>
        </w:num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Draft Local Coastal Program Policy Amendments relating to the San Lorenzo Urban River Plan (SLURP)</w:t>
      </w:r>
    </w:p>
    <w:p w:rsidR="0085045B" w:rsidRDefault="0085045B" w:rsidP="006C7258">
      <w:pPr>
        <w:spacing w:after="0" w:line="240" w:lineRule="auto"/>
        <w:jc w:val="both"/>
        <w:rPr>
          <w:rFonts w:ascii="Times New Roman" w:eastAsia="Times New Roman" w:hAnsi="Times New Roman" w:cs="Times New Roman"/>
          <w:sz w:val="24"/>
          <w:szCs w:val="20"/>
        </w:rPr>
      </w:pPr>
    </w:p>
    <w:p w:rsidR="00DA7CCE" w:rsidRDefault="001F290F" w:rsidP="006C7258">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Additional</w:t>
      </w:r>
      <w:r w:rsidR="00DA7CCE">
        <w:rPr>
          <w:rFonts w:ascii="Times New Roman" w:eastAsia="Times New Roman" w:hAnsi="Times New Roman" w:cs="Times New Roman"/>
          <w:sz w:val="24"/>
          <w:szCs w:val="20"/>
        </w:rPr>
        <w:t xml:space="preserve"> backgroun</w:t>
      </w:r>
      <w:r>
        <w:rPr>
          <w:rFonts w:ascii="Times New Roman" w:eastAsia="Times New Roman" w:hAnsi="Times New Roman" w:cs="Times New Roman"/>
          <w:sz w:val="24"/>
          <w:szCs w:val="20"/>
        </w:rPr>
        <w:t>d reports and presentations</w:t>
      </w:r>
      <w:r w:rsidR="00DA7CCE">
        <w:rPr>
          <w:rFonts w:ascii="Times New Roman" w:eastAsia="Times New Roman" w:hAnsi="Times New Roman" w:cs="Times New Roman"/>
          <w:sz w:val="24"/>
          <w:szCs w:val="20"/>
        </w:rPr>
        <w:t xml:space="preserve"> are available on the Planning Department website</w:t>
      </w:r>
      <w:r>
        <w:rPr>
          <w:rFonts w:ascii="Times New Roman" w:eastAsia="Times New Roman" w:hAnsi="Times New Roman" w:cs="Times New Roman"/>
          <w:sz w:val="24"/>
          <w:szCs w:val="20"/>
        </w:rPr>
        <w:t xml:space="preserve"> under the Downtown Recovery Plan Amendments tab</w:t>
      </w:r>
      <w:r w:rsidR="00DA7CCE">
        <w:rPr>
          <w:rFonts w:ascii="Times New Roman" w:eastAsia="Times New Roman" w:hAnsi="Times New Roman" w:cs="Times New Roman"/>
          <w:sz w:val="24"/>
          <w:szCs w:val="20"/>
        </w:rPr>
        <w:t>.</w:t>
      </w:r>
    </w:p>
    <w:p w:rsidR="0085045B" w:rsidRDefault="0085045B" w:rsidP="006C7258">
      <w:pPr>
        <w:spacing w:after="0" w:line="240" w:lineRule="auto"/>
        <w:jc w:val="both"/>
        <w:rPr>
          <w:rFonts w:ascii="Times New Roman" w:eastAsia="Times New Roman" w:hAnsi="Times New Roman" w:cs="Times New Roman"/>
          <w:sz w:val="24"/>
          <w:szCs w:val="20"/>
        </w:rPr>
      </w:pPr>
    </w:p>
    <w:p w:rsidR="00280237" w:rsidRDefault="001F290F" w:rsidP="006C725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00A40DA7">
        <w:rPr>
          <w:rFonts w:ascii="Times New Roman" w:eastAsia="Times New Roman" w:hAnsi="Times New Roman" w:cs="Times New Roman"/>
          <w:sz w:val="24"/>
          <w:szCs w:val="24"/>
        </w:rPr>
        <w:t xml:space="preserve"> focus of the modifications to the Downtown Recovery Plan is on Chapter 4, the development standards.  However, when viewing the DRP as a guiding document for context, it was apparent that simply modifying Chapter 4 would lead to internal inconsistencies.  Maintaining the context of the original plan is critical, but an update of some of the language is equally important to recognize the past twenty-five years of positive development that has </w:t>
      </w:r>
      <w:r w:rsidR="00910D12">
        <w:rPr>
          <w:rFonts w:ascii="Times New Roman" w:eastAsia="Times New Roman" w:hAnsi="Times New Roman" w:cs="Times New Roman"/>
          <w:sz w:val="24"/>
          <w:szCs w:val="24"/>
        </w:rPr>
        <w:t>occurred in the downtown.  The R</w:t>
      </w:r>
      <w:r w:rsidR="00A40DA7">
        <w:rPr>
          <w:rFonts w:ascii="Times New Roman" w:eastAsia="Times New Roman" w:hAnsi="Times New Roman" w:cs="Times New Roman"/>
          <w:sz w:val="24"/>
          <w:szCs w:val="24"/>
        </w:rPr>
        <w:t>edlined version and modifications to Chapters 1, 2, and 3 represent an attempt to balance maintaining the key visions from the original plan, but to also acknowledge that the City has grown and is currently experiencing critical needs for h</w:t>
      </w:r>
      <w:r w:rsidR="0070395A">
        <w:rPr>
          <w:rFonts w:ascii="Times New Roman" w:eastAsia="Times New Roman" w:hAnsi="Times New Roman" w:cs="Times New Roman"/>
          <w:sz w:val="24"/>
          <w:szCs w:val="24"/>
        </w:rPr>
        <w:t xml:space="preserve">ousing.  These revisions </w:t>
      </w:r>
      <w:r w:rsidR="00910D12">
        <w:rPr>
          <w:rFonts w:ascii="Times New Roman" w:eastAsia="Times New Roman" w:hAnsi="Times New Roman" w:cs="Times New Roman"/>
          <w:sz w:val="24"/>
          <w:szCs w:val="24"/>
        </w:rPr>
        <w:t>a</w:t>
      </w:r>
      <w:r w:rsidR="0070395A">
        <w:rPr>
          <w:rFonts w:ascii="Times New Roman" w:eastAsia="Times New Roman" w:hAnsi="Times New Roman" w:cs="Times New Roman"/>
          <w:sz w:val="24"/>
          <w:szCs w:val="24"/>
        </w:rPr>
        <w:t>re part of an overall effort (along with the Corridor Planning work) to re-confirm the City objective to maintain a compact and efficient urban form with public greenbelt to limit suburban-type sprawl and to provide some appropriate development incentives to activate t</w:t>
      </w:r>
      <w:r w:rsidR="00EA77D4">
        <w:rPr>
          <w:rFonts w:ascii="Times New Roman" w:eastAsia="Times New Roman" w:hAnsi="Times New Roman" w:cs="Times New Roman"/>
          <w:sz w:val="24"/>
          <w:szCs w:val="24"/>
        </w:rPr>
        <w:t>he river connections, a longstanding objective of the City’s vision.</w:t>
      </w:r>
    </w:p>
    <w:p w:rsidR="0070395A" w:rsidRDefault="0070395A" w:rsidP="006C7258">
      <w:pPr>
        <w:spacing w:after="0" w:line="240" w:lineRule="auto"/>
        <w:jc w:val="both"/>
        <w:rPr>
          <w:rFonts w:ascii="Times New Roman" w:eastAsia="Times New Roman" w:hAnsi="Times New Roman" w:cs="Times New Roman"/>
          <w:sz w:val="24"/>
          <w:szCs w:val="24"/>
        </w:rPr>
      </w:pPr>
    </w:p>
    <w:p w:rsidR="0070395A" w:rsidRDefault="001F290F" w:rsidP="006C725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Chapter 4 of the </w:t>
      </w:r>
      <w:r w:rsidR="00910D12">
        <w:rPr>
          <w:rFonts w:ascii="Times New Roman" w:eastAsia="Times New Roman" w:hAnsi="Times New Roman" w:cs="Times New Roman"/>
          <w:sz w:val="24"/>
          <w:szCs w:val="24"/>
        </w:rPr>
        <w:t>d</w:t>
      </w:r>
      <w:r w:rsidR="0070395A">
        <w:rPr>
          <w:rFonts w:ascii="Times New Roman" w:eastAsia="Times New Roman" w:hAnsi="Times New Roman" w:cs="Times New Roman"/>
          <w:sz w:val="24"/>
          <w:szCs w:val="24"/>
        </w:rPr>
        <w:t xml:space="preserve">raft </w:t>
      </w:r>
      <w:r>
        <w:rPr>
          <w:rFonts w:ascii="Times New Roman" w:eastAsia="Times New Roman" w:hAnsi="Times New Roman" w:cs="Times New Roman"/>
          <w:sz w:val="24"/>
          <w:szCs w:val="24"/>
        </w:rPr>
        <w:t xml:space="preserve">master </w:t>
      </w:r>
      <w:r w:rsidR="000033FE">
        <w:rPr>
          <w:rFonts w:ascii="Times New Roman" w:eastAsia="Times New Roman" w:hAnsi="Times New Roman" w:cs="Times New Roman"/>
          <w:sz w:val="24"/>
          <w:szCs w:val="24"/>
        </w:rPr>
        <w:t>clean</w:t>
      </w:r>
      <w:r w:rsidR="0070395A">
        <w:rPr>
          <w:rFonts w:ascii="Times New Roman" w:eastAsia="Times New Roman" w:hAnsi="Times New Roman" w:cs="Times New Roman"/>
          <w:sz w:val="24"/>
          <w:szCs w:val="24"/>
        </w:rPr>
        <w:t xml:space="preserve"> version has been reorganized to combine redundant sections and also add more section titles and topic headings for easier reference</w:t>
      </w:r>
      <w:r>
        <w:rPr>
          <w:rFonts w:ascii="Times New Roman" w:eastAsia="Times New Roman" w:hAnsi="Times New Roman" w:cs="Times New Roman"/>
          <w:sz w:val="24"/>
          <w:szCs w:val="24"/>
        </w:rPr>
        <w:t xml:space="preserve"> and administration of the standards</w:t>
      </w:r>
      <w:r w:rsidR="0070395A">
        <w:rPr>
          <w:rFonts w:ascii="Times New Roman" w:eastAsia="Times New Roman" w:hAnsi="Times New Roman" w:cs="Times New Roman"/>
          <w:sz w:val="24"/>
          <w:szCs w:val="24"/>
        </w:rPr>
        <w:t xml:space="preserve">.  </w:t>
      </w:r>
      <w:r w:rsidR="00352D26">
        <w:rPr>
          <w:rFonts w:ascii="Times New Roman" w:eastAsia="Times New Roman" w:hAnsi="Times New Roman" w:cs="Times New Roman"/>
          <w:sz w:val="24"/>
          <w:szCs w:val="24"/>
        </w:rPr>
        <w:t xml:space="preserve">Much of the existing </w:t>
      </w:r>
      <w:r>
        <w:rPr>
          <w:rFonts w:ascii="Times New Roman" w:eastAsia="Times New Roman" w:hAnsi="Times New Roman" w:cs="Times New Roman"/>
          <w:sz w:val="24"/>
          <w:szCs w:val="24"/>
        </w:rPr>
        <w:t xml:space="preserve">DRP </w:t>
      </w:r>
      <w:r w:rsidR="00352D26">
        <w:rPr>
          <w:rFonts w:ascii="Times New Roman" w:eastAsia="Times New Roman" w:hAnsi="Times New Roman" w:cs="Times New Roman"/>
          <w:sz w:val="24"/>
          <w:szCs w:val="24"/>
        </w:rPr>
        <w:t>language flu</w:t>
      </w:r>
      <w:r w:rsidR="00EA77D4">
        <w:rPr>
          <w:rFonts w:ascii="Times New Roman" w:eastAsia="Times New Roman" w:hAnsi="Times New Roman" w:cs="Times New Roman"/>
          <w:sz w:val="24"/>
          <w:szCs w:val="24"/>
        </w:rPr>
        <w:t>ct</w:t>
      </w:r>
      <w:r w:rsidR="00352D26">
        <w:rPr>
          <w:rFonts w:ascii="Times New Roman" w:eastAsia="Times New Roman" w:hAnsi="Times New Roman" w:cs="Times New Roman"/>
          <w:sz w:val="24"/>
          <w:szCs w:val="24"/>
        </w:rPr>
        <w:t xml:space="preserve">uated between a general guideline and a specific standard, so rather than re-write much of the existing language, the categories were </w:t>
      </w:r>
      <w:r w:rsidR="00352D26">
        <w:rPr>
          <w:rFonts w:ascii="Times New Roman" w:eastAsia="Times New Roman" w:hAnsi="Times New Roman" w:cs="Times New Roman"/>
          <w:sz w:val="24"/>
          <w:szCs w:val="24"/>
        </w:rPr>
        <w:lastRenderedPageBreak/>
        <w:t xml:space="preserve">combined by topic and hopefully, can be more effective in </w:t>
      </w:r>
      <w:r w:rsidR="00EA77D4">
        <w:rPr>
          <w:rFonts w:ascii="Times New Roman" w:eastAsia="Times New Roman" w:hAnsi="Times New Roman" w:cs="Times New Roman"/>
          <w:sz w:val="24"/>
          <w:szCs w:val="24"/>
        </w:rPr>
        <w:t xml:space="preserve">the way the language is administered. </w:t>
      </w:r>
      <w:r w:rsidR="00352D26">
        <w:rPr>
          <w:rFonts w:ascii="Times New Roman" w:eastAsia="Times New Roman" w:hAnsi="Times New Roman" w:cs="Times New Roman"/>
          <w:sz w:val="24"/>
          <w:szCs w:val="24"/>
        </w:rPr>
        <w:t xml:space="preserve"> </w:t>
      </w:r>
      <w:r w:rsidR="00EA77D4">
        <w:rPr>
          <w:rFonts w:ascii="Times New Roman" w:eastAsia="Times New Roman" w:hAnsi="Times New Roman" w:cs="Times New Roman"/>
          <w:sz w:val="24"/>
          <w:szCs w:val="24"/>
        </w:rPr>
        <w:t>I</w:t>
      </w:r>
      <w:r w:rsidR="00352D26">
        <w:rPr>
          <w:rFonts w:ascii="Times New Roman" w:eastAsia="Times New Roman" w:hAnsi="Times New Roman" w:cs="Times New Roman"/>
          <w:sz w:val="24"/>
          <w:szCs w:val="24"/>
        </w:rPr>
        <w:t>ncluding some of the ‘intent’ language alongside any specific development standard</w:t>
      </w:r>
      <w:r w:rsidR="00EA77D4">
        <w:rPr>
          <w:rFonts w:ascii="Times New Roman" w:eastAsia="Times New Roman" w:hAnsi="Times New Roman" w:cs="Times New Roman"/>
          <w:sz w:val="24"/>
          <w:szCs w:val="24"/>
        </w:rPr>
        <w:t xml:space="preserve"> should help to achieve better understanding of the section</w:t>
      </w:r>
      <w:r w:rsidR="00352D26">
        <w:rPr>
          <w:rFonts w:ascii="Times New Roman" w:eastAsia="Times New Roman" w:hAnsi="Times New Roman" w:cs="Times New Roman"/>
          <w:sz w:val="24"/>
          <w:szCs w:val="24"/>
        </w:rPr>
        <w:t>.</w:t>
      </w:r>
    </w:p>
    <w:p w:rsidR="0070395A" w:rsidRDefault="0070395A" w:rsidP="006C7258">
      <w:pPr>
        <w:spacing w:after="0" w:line="240" w:lineRule="auto"/>
        <w:jc w:val="both"/>
        <w:rPr>
          <w:rFonts w:ascii="Times New Roman" w:eastAsia="Times New Roman" w:hAnsi="Times New Roman" w:cs="Times New Roman"/>
          <w:sz w:val="24"/>
          <w:szCs w:val="24"/>
        </w:rPr>
      </w:pPr>
    </w:p>
    <w:p w:rsidR="0070395A" w:rsidRDefault="00910D12" w:rsidP="006C725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Redlined version also includes language from the Appendices relating to Floor Area Ratio, High Density Overlay Zone District, a Live Entertainment Ordinance and other Central Business District ordinances.  The Floor Area Ratio and High Density Overlay Zone District are no longer relevant since the adoption of the General Plan 2030 included specific density ranges in the Regional Visitor Commercial designation, which encompasses the entire downtown area.</w:t>
      </w:r>
    </w:p>
    <w:p w:rsidR="00910D12" w:rsidRDefault="00910D12" w:rsidP="006C7258">
      <w:pPr>
        <w:spacing w:after="0" w:line="240" w:lineRule="auto"/>
        <w:jc w:val="both"/>
        <w:rPr>
          <w:rFonts w:ascii="Times New Roman" w:eastAsia="Times New Roman" w:hAnsi="Times New Roman" w:cs="Times New Roman"/>
          <w:sz w:val="24"/>
          <w:szCs w:val="24"/>
        </w:rPr>
      </w:pPr>
    </w:p>
    <w:p w:rsidR="00F762AA" w:rsidRDefault="00F762AA" w:rsidP="006C725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ANALYSIS OF PROPOSED CHANGES</w:t>
      </w:r>
    </w:p>
    <w:p w:rsidR="00F762AA" w:rsidRDefault="00F762AA" w:rsidP="006C7258">
      <w:pPr>
        <w:spacing w:after="0" w:line="240" w:lineRule="auto"/>
        <w:jc w:val="both"/>
        <w:rPr>
          <w:rFonts w:ascii="Times New Roman" w:eastAsia="Times New Roman" w:hAnsi="Times New Roman" w:cs="Times New Roman"/>
          <w:sz w:val="24"/>
          <w:szCs w:val="24"/>
        </w:rPr>
      </w:pPr>
    </w:p>
    <w:p w:rsidR="00DF673D" w:rsidRDefault="00DA7CCE" w:rsidP="006C725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1F290F">
        <w:rPr>
          <w:rFonts w:ascii="Times New Roman" w:eastAsia="Times New Roman" w:hAnsi="Times New Roman" w:cs="Times New Roman"/>
          <w:sz w:val="24"/>
          <w:szCs w:val="24"/>
        </w:rPr>
        <w:t xml:space="preserve">Draft Downtown Plan recognizes that the City has ‘recovered’ from the devastating 1989 Loma Prieta earthquake and the past 25 years have </w:t>
      </w:r>
      <w:r w:rsidR="00DF673D">
        <w:rPr>
          <w:rFonts w:ascii="Times New Roman" w:eastAsia="Times New Roman" w:hAnsi="Times New Roman" w:cs="Times New Roman"/>
          <w:sz w:val="24"/>
          <w:szCs w:val="24"/>
        </w:rPr>
        <w:t>seen redevelopment of the downtown into an active community environment.</w:t>
      </w:r>
    </w:p>
    <w:p w:rsidR="00DF673D" w:rsidRDefault="00DF673D" w:rsidP="006C7258">
      <w:pPr>
        <w:spacing w:after="0" w:line="240" w:lineRule="auto"/>
        <w:jc w:val="both"/>
        <w:rPr>
          <w:rFonts w:ascii="Times New Roman" w:eastAsia="Times New Roman" w:hAnsi="Times New Roman" w:cs="Times New Roman"/>
          <w:sz w:val="24"/>
          <w:szCs w:val="24"/>
        </w:rPr>
      </w:pPr>
    </w:p>
    <w:p w:rsidR="00DF673D" w:rsidRDefault="00DF673D" w:rsidP="006C725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Some of the key changes include:</w:t>
      </w:r>
    </w:p>
    <w:p w:rsidR="00DF673D" w:rsidRPr="00872A1A" w:rsidRDefault="00DF673D" w:rsidP="00872A1A">
      <w:pPr>
        <w:pStyle w:val="ListParagraph"/>
        <w:numPr>
          <w:ilvl w:val="0"/>
          <w:numId w:val="5"/>
        </w:numPr>
        <w:spacing w:after="0" w:line="240" w:lineRule="auto"/>
        <w:jc w:val="both"/>
        <w:rPr>
          <w:rFonts w:ascii="Times New Roman" w:eastAsia="Times New Roman" w:hAnsi="Times New Roman" w:cs="Times New Roman"/>
          <w:sz w:val="24"/>
          <w:szCs w:val="24"/>
        </w:rPr>
      </w:pPr>
      <w:r w:rsidRPr="00872A1A">
        <w:rPr>
          <w:rFonts w:ascii="Times New Roman" w:eastAsia="Times New Roman" w:hAnsi="Times New Roman" w:cs="Times New Roman"/>
          <w:sz w:val="24"/>
          <w:szCs w:val="24"/>
        </w:rPr>
        <w:t>Inclusion of a Use Chart in a table format for both ground level and upper level uses for the districts. This modification allows for easier reference with notes to details about particular uses.</w:t>
      </w:r>
    </w:p>
    <w:p w:rsidR="00DF673D" w:rsidRPr="00872A1A" w:rsidRDefault="00DF673D" w:rsidP="00872A1A">
      <w:pPr>
        <w:pStyle w:val="ListParagraph"/>
        <w:numPr>
          <w:ilvl w:val="0"/>
          <w:numId w:val="5"/>
        </w:numPr>
        <w:spacing w:after="0" w:line="240" w:lineRule="auto"/>
        <w:jc w:val="both"/>
        <w:rPr>
          <w:rFonts w:ascii="Times New Roman" w:eastAsia="Times New Roman" w:hAnsi="Times New Roman" w:cs="Times New Roman"/>
          <w:sz w:val="24"/>
          <w:szCs w:val="24"/>
        </w:rPr>
      </w:pPr>
      <w:r w:rsidRPr="00872A1A">
        <w:rPr>
          <w:rFonts w:ascii="Times New Roman" w:eastAsia="Times New Roman" w:hAnsi="Times New Roman" w:cs="Times New Roman"/>
          <w:sz w:val="24"/>
          <w:szCs w:val="24"/>
        </w:rPr>
        <w:t>Combining the Guideline language with Development Standard language into the same sections.  As noted above, this change allows both the intent and specific language to be read in one location and should help with administration.</w:t>
      </w:r>
    </w:p>
    <w:p w:rsidR="00DF673D" w:rsidRPr="00872A1A" w:rsidRDefault="00DF673D" w:rsidP="00872A1A">
      <w:pPr>
        <w:pStyle w:val="ListParagraph"/>
        <w:numPr>
          <w:ilvl w:val="0"/>
          <w:numId w:val="5"/>
        </w:numPr>
        <w:spacing w:after="0" w:line="240" w:lineRule="auto"/>
        <w:jc w:val="both"/>
        <w:rPr>
          <w:rFonts w:ascii="Times New Roman" w:eastAsia="Times New Roman" w:hAnsi="Times New Roman" w:cs="Times New Roman"/>
          <w:sz w:val="24"/>
          <w:szCs w:val="24"/>
        </w:rPr>
      </w:pPr>
      <w:r w:rsidRPr="00872A1A">
        <w:rPr>
          <w:rFonts w:ascii="Times New Roman" w:eastAsia="Times New Roman" w:hAnsi="Times New Roman" w:cs="Times New Roman"/>
          <w:sz w:val="24"/>
          <w:szCs w:val="24"/>
        </w:rPr>
        <w:t>Changes the upper level stepback 42 degree or 52 degree standard to a numeric stepback approach above a specific height.</w:t>
      </w:r>
    </w:p>
    <w:p w:rsidR="00DF673D" w:rsidRPr="00872A1A" w:rsidRDefault="00DF673D" w:rsidP="00872A1A">
      <w:pPr>
        <w:pStyle w:val="ListParagraph"/>
        <w:numPr>
          <w:ilvl w:val="0"/>
          <w:numId w:val="5"/>
        </w:numPr>
        <w:spacing w:after="0" w:line="240" w:lineRule="auto"/>
        <w:jc w:val="both"/>
        <w:rPr>
          <w:rFonts w:ascii="Times New Roman" w:eastAsia="Times New Roman" w:hAnsi="Times New Roman" w:cs="Times New Roman"/>
          <w:sz w:val="24"/>
          <w:szCs w:val="24"/>
        </w:rPr>
      </w:pPr>
      <w:r w:rsidRPr="00872A1A">
        <w:rPr>
          <w:rFonts w:ascii="Times New Roman" w:eastAsia="Times New Roman" w:hAnsi="Times New Roman" w:cs="Times New Roman"/>
          <w:sz w:val="24"/>
          <w:szCs w:val="24"/>
        </w:rPr>
        <w:t>Introduces a percentage footprint with varying height limits</w:t>
      </w:r>
      <w:r w:rsidR="00B43D64">
        <w:rPr>
          <w:rFonts w:ascii="Times New Roman" w:eastAsia="Times New Roman" w:hAnsi="Times New Roman" w:cs="Times New Roman"/>
          <w:sz w:val="24"/>
          <w:szCs w:val="24"/>
        </w:rPr>
        <w:t xml:space="preserve"> for the Pacific Avenue Retail District and west of Front Street for projects taller than 55 feet</w:t>
      </w:r>
      <w:r w:rsidRPr="00872A1A">
        <w:rPr>
          <w:rFonts w:ascii="Times New Roman" w:eastAsia="Times New Roman" w:hAnsi="Times New Roman" w:cs="Times New Roman"/>
          <w:sz w:val="24"/>
          <w:szCs w:val="24"/>
        </w:rPr>
        <w:t xml:space="preserve">.  This volumetric approach ensures </w:t>
      </w:r>
      <w:r w:rsidR="00872A1A" w:rsidRPr="00872A1A">
        <w:rPr>
          <w:rFonts w:ascii="Times New Roman" w:eastAsia="Times New Roman" w:hAnsi="Times New Roman" w:cs="Times New Roman"/>
          <w:sz w:val="24"/>
          <w:szCs w:val="24"/>
        </w:rPr>
        <w:t xml:space="preserve">both vertical and horizontal </w:t>
      </w:r>
      <w:r w:rsidRPr="00872A1A">
        <w:rPr>
          <w:rFonts w:ascii="Times New Roman" w:eastAsia="Times New Roman" w:hAnsi="Times New Roman" w:cs="Times New Roman"/>
          <w:sz w:val="24"/>
          <w:szCs w:val="24"/>
        </w:rPr>
        <w:t>variation to avoid monolithic structures</w:t>
      </w:r>
      <w:r w:rsidR="00872A1A" w:rsidRPr="00872A1A">
        <w:rPr>
          <w:rFonts w:ascii="Times New Roman" w:eastAsia="Times New Roman" w:hAnsi="Times New Roman" w:cs="Times New Roman"/>
          <w:sz w:val="24"/>
          <w:szCs w:val="24"/>
        </w:rPr>
        <w:t>. This approach is appropriate for the Pacific Avenue Retail District between Cathcart and Laurel Streets.  This approach also provides the appearance of multiple buildings that more closely follow the existing development pattern of the downtown.</w:t>
      </w:r>
    </w:p>
    <w:p w:rsidR="00872A1A" w:rsidRPr="00872A1A" w:rsidRDefault="00872A1A" w:rsidP="00872A1A">
      <w:pPr>
        <w:pStyle w:val="ListParagraph"/>
        <w:numPr>
          <w:ilvl w:val="0"/>
          <w:numId w:val="5"/>
        </w:numPr>
        <w:spacing w:after="0" w:line="240" w:lineRule="auto"/>
        <w:jc w:val="both"/>
        <w:rPr>
          <w:rFonts w:ascii="Times New Roman" w:eastAsia="Times New Roman" w:hAnsi="Times New Roman" w:cs="Times New Roman"/>
          <w:sz w:val="24"/>
          <w:szCs w:val="24"/>
        </w:rPr>
      </w:pPr>
      <w:r w:rsidRPr="00872A1A">
        <w:rPr>
          <w:rFonts w:ascii="Times New Roman" w:eastAsia="Times New Roman" w:hAnsi="Times New Roman" w:cs="Times New Roman"/>
          <w:sz w:val="24"/>
          <w:szCs w:val="24"/>
        </w:rPr>
        <w:t>The Draft Plan includes standards for contributing to adjacent public passageways along Cathcart, Elm and Maple.  These accessways were identified in the original DRP, but the development standards in the Draft Plan introduce standards that can lead to their construction.</w:t>
      </w:r>
    </w:p>
    <w:p w:rsidR="00872A1A" w:rsidRPr="00872A1A" w:rsidRDefault="00872A1A" w:rsidP="00872A1A">
      <w:pPr>
        <w:pStyle w:val="ListParagraph"/>
        <w:numPr>
          <w:ilvl w:val="0"/>
          <w:numId w:val="5"/>
        </w:numPr>
        <w:spacing w:after="0" w:line="240" w:lineRule="auto"/>
        <w:jc w:val="both"/>
        <w:rPr>
          <w:rFonts w:ascii="Times New Roman" w:eastAsia="Times New Roman" w:hAnsi="Times New Roman" w:cs="Times New Roman"/>
          <w:sz w:val="24"/>
          <w:szCs w:val="24"/>
        </w:rPr>
      </w:pPr>
      <w:r w:rsidRPr="00872A1A">
        <w:rPr>
          <w:rFonts w:ascii="Times New Roman" w:eastAsia="Times New Roman" w:hAnsi="Times New Roman" w:cs="Times New Roman"/>
          <w:sz w:val="24"/>
          <w:szCs w:val="24"/>
        </w:rPr>
        <w:t>The Draft Plan includes language to require filling adjacent to the river levee to encourage activating the Riverwalk.  The original DRP did encourage filling along the levee, but the proposed language makes this public objective a mandatory design feature for new development.</w:t>
      </w:r>
    </w:p>
    <w:p w:rsidR="00872A1A" w:rsidRPr="00872A1A" w:rsidRDefault="00872A1A" w:rsidP="00872A1A">
      <w:pPr>
        <w:pStyle w:val="ListParagraph"/>
        <w:numPr>
          <w:ilvl w:val="0"/>
          <w:numId w:val="5"/>
        </w:numPr>
        <w:spacing w:after="0" w:line="240" w:lineRule="auto"/>
        <w:jc w:val="both"/>
        <w:rPr>
          <w:rFonts w:ascii="Times New Roman" w:eastAsia="Times New Roman" w:hAnsi="Times New Roman" w:cs="Times New Roman"/>
          <w:sz w:val="24"/>
          <w:szCs w:val="24"/>
        </w:rPr>
      </w:pPr>
      <w:r w:rsidRPr="00872A1A">
        <w:rPr>
          <w:rFonts w:ascii="Times New Roman" w:eastAsia="Times New Roman" w:hAnsi="Times New Roman" w:cs="Times New Roman"/>
          <w:sz w:val="24"/>
          <w:szCs w:val="24"/>
        </w:rPr>
        <w:t>The Draft Plan increases allowable heights from 55 feet between Pacific Avenue and Front Street (between Cathcart and Laurel) to 75 feet under certain conditions and up to 85 feet for a smaller portion of large sites.</w:t>
      </w:r>
    </w:p>
    <w:p w:rsidR="00872A1A" w:rsidRPr="00872A1A" w:rsidRDefault="00872A1A" w:rsidP="00872A1A">
      <w:pPr>
        <w:pStyle w:val="ListParagraph"/>
        <w:numPr>
          <w:ilvl w:val="0"/>
          <w:numId w:val="5"/>
        </w:numPr>
        <w:spacing w:after="0" w:line="240" w:lineRule="auto"/>
        <w:jc w:val="both"/>
        <w:rPr>
          <w:rFonts w:ascii="Times New Roman" w:eastAsia="Times New Roman" w:hAnsi="Times New Roman" w:cs="Times New Roman"/>
          <w:sz w:val="24"/>
          <w:szCs w:val="24"/>
        </w:rPr>
      </w:pPr>
      <w:r w:rsidRPr="00872A1A">
        <w:rPr>
          <w:rFonts w:ascii="Times New Roman" w:eastAsia="Times New Roman" w:hAnsi="Times New Roman" w:cs="Times New Roman"/>
          <w:sz w:val="24"/>
          <w:szCs w:val="24"/>
        </w:rPr>
        <w:t xml:space="preserve">The Draft Plan increases the allowable height along Front Street Properties between Soquel Avenue and Laurel Street from a maximum of 50 feet to a maximum of 70 feet </w:t>
      </w:r>
      <w:r w:rsidRPr="00872A1A">
        <w:rPr>
          <w:rFonts w:ascii="Times New Roman" w:eastAsia="Times New Roman" w:hAnsi="Times New Roman" w:cs="Times New Roman"/>
          <w:sz w:val="24"/>
          <w:szCs w:val="24"/>
        </w:rPr>
        <w:lastRenderedPageBreak/>
        <w:t>under specific conditions.</w:t>
      </w:r>
      <w:r w:rsidR="0093452A">
        <w:rPr>
          <w:rFonts w:ascii="Times New Roman" w:eastAsia="Times New Roman" w:hAnsi="Times New Roman" w:cs="Times New Roman"/>
          <w:sz w:val="24"/>
          <w:szCs w:val="24"/>
        </w:rPr>
        <w:t xml:space="preserve">  The Draft Plan requires the top floor of Front Street properties to not exceed 60% of the floor below and 60% of the building length, thereby ensuring that the skyline views will avoid a linear wall of building mass. The connections to the Riverwalk between buildings will also provide light, air and open space and will break-up the visual massing of development.</w:t>
      </w:r>
    </w:p>
    <w:p w:rsidR="00DA7CCE" w:rsidRDefault="00DA7CCE" w:rsidP="006C7258">
      <w:pPr>
        <w:spacing w:after="0" w:line="240" w:lineRule="auto"/>
        <w:jc w:val="both"/>
        <w:rPr>
          <w:rFonts w:ascii="Times New Roman" w:eastAsia="Times New Roman" w:hAnsi="Times New Roman" w:cs="Times New Roman"/>
          <w:sz w:val="24"/>
          <w:szCs w:val="24"/>
        </w:rPr>
      </w:pPr>
    </w:p>
    <w:p w:rsidR="00352D26" w:rsidRDefault="00352D26" w:rsidP="006C725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LOCAL COASTAL PROGRAM (LCP) REVISIONS</w:t>
      </w:r>
    </w:p>
    <w:p w:rsidR="00910D12" w:rsidRDefault="00910D12" w:rsidP="006C7258">
      <w:pPr>
        <w:spacing w:after="0" w:line="240" w:lineRule="auto"/>
        <w:jc w:val="both"/>
        <w:rPr>
          <w:rFonts w:ascii="Times New Roman" w:eastAsia="Times New Roman" w:hAnsi="Times New Roman" w:cs="Times New Roman"/>
          <w:sz w:val="24"/>
          <w:szCs w:val="24"/>
        </w:rPr>
      </w:pPr>
    </w:p>
    <w:p w:rsidR="001B7554" w:rsidRDefault="00B43D64" w:rsidP="006C725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portion of the downtown lies within the Coastal Zone and </w:t>
      </w:r>
      <w:r w:rsidR="001B7554">
        <w:rPr>
          <w:rFonts w:ascii="Times New Roman" w:eastAsia="Times New Roman" w:hAnsi="Times New Roman" w:cs="Times New Roman"/>
          <w:sz w:val="24"/>
          <w:szCs w:val="24"/>
        </w:rPr>
        <w:t xml:space="preserve">Chapter 4 of the Downtown Recovery Plan is an implementation section of the LCP, which means that revisions to the Chapter 4 require certification by the Coastal Commission.  In addition to the development standards of Chapter 4, there are also several LCP </w:t>
      </w:r>
      <w:r w:rsidR="004766C6">
        <w:rPr>
          <w:rFonts w:ascii="Times New Roman" w:eastAsia="Times New Roman" w:hAnsi="Times New Roman" w:cs="Times New Roman"/>
          <w:sz w:val="24"/>
          <w:szCs w:val="24"/>
        </w:rPr>
        <w:t xml:space="preserve">land use </w:t>
      </w:r>
      <w:r w:rsidR="001B7554">
        <w:rPr>
          <w:rFonts w:ascii="Times New Roman" w:eastAsia="Times New Roman" w:hAnsi="Times New Roman" w:cs="Times New Roman"/>
          <w:sz w:val="24"/>
          <w:szCs w:val="24"/>
        </w:rPr>
        <w:t>policies that are proposed to be modified.</w:t>
      </w:r>
    </w:p>
    <w:p w:rsidR="00B43D64" w:rsidRDefault="00B43D64" w:rsidP="006C7258">
      <w:pPr>
        <w:spacing w:after="0" w:line="240" w:lineRule="auto"/>
        <w:jc w:val="both"/>
        <w:rPr>
          <w:rFonts w:ascii="Times New Roman" w:eastAsia="Times New Roman" w:hAnsi="Times New Roman" w:cs="Times New Roman"/>
          <w:sz w:val="24"/>
          <w:szCs w:val="24"/>
        </w:rPr>
      </w:pPr>
    </w:p>
    <w:p w:rsidR="00B43D64" w:rsidRDefault="00992DED" w:rsidP="006C725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 the original certification of the City’s LCP in 1985, additional plans </w:t>
      </w:r>
      <w:r w:rsidR="000033FE">
        <w:rPr>
          <w:rFonts w:ascii="Times New Roman" w:eastAsia="Times New Roman" w:hAnsi="Times New Roman" w:cs="Times New Roman"/>
          <w:sz w:val="24"/>
          <w:szCs w:val="24"/>
        </w:rPr>
        <w:t xml:space="preserve">have been </w:t>
      </w:r>
      <w:r>
        <w:rPr>
          <w:rFonts w:ascii="Times New Roman" w:eastAsia="Times New Roman" w:hAnsi="Times New Roman" w:cs="Times New Roman"/>
          <w:sz w:val="24"/>
          <w:szCs w:val="24"/>
        </w:rPr>
        <w:t>prepared and policies incorporated into the LCP as amendments.  One of the documents that the City approved in 2003 was the San Lorenzo Urban River Plan (SLURP).  This document was approved as a resource management protection plan</w:t>
      </w:r>
      <w:r w:rsidR="004766C6">
        <w:rPr>
          <w:rFonts w:ascii="Times New Roman" w:eastAsia="Times New Roman" w:hAnsi="Times New Roman" w:cs="Times New Roman"/>
          <w:sz w:val="24"/>
          <w:szCs w:val="24"/>
        </w:rPr>
        <w:t xml:space="preserve"> for the river</w:t>
      </w:r>
      <w:r>
        <w:rPr>
          <w:rFonts w:ascii="Times New Roman" w:eastAsia="Times New Roman" w:hAnsi="Times New Roman" w:cs="Times New Roman"/>
          <w:sz w:val="24"/>
          <w:szCs w:val="24"/>
        </w:rPr>
        <w:t xml:space="preserve">. Subsequent to the City Council approval, several </w:t>
      </w:r>
      <w:r w:rsidR="000B1822">
        <w:rPr>
          <w:rFonts w:ascii="Times New Roman" w:eastAsia="Times New Roman" w:hAnsi="Times New Roman" w:cs="Times New Roman"/>
          <w:sz w:val="24"/>
          <w:szCs w:val="24"/>
        </w:rPr>
        <w:t xml:space="preserve">resource-related and land use </w:t>
      </w:r>
      <w:r>
        <w:rPr>
          <w:rFonts w:ascii="Times New Roman" w:eastAsia="Times New Roman" w:hAnsi="Times New Roman" w:cs="Times New Roman"/>
          <w:sz w:val="24"/>
          <w:szCs w:val="24"/>
        </w:rPr>
        <w:t xml:space="preserve">policies were extracted from the SLURP and packaged for certification by the Coastal Commission as an amendment to the City’s LCP. </w:t>
      </w:r>
    </w:p>
    <w:p w:rsidR="001B7554" w:rsidRDefault="001B7554" w:rsidP="006C725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B1822" w:rsidRDefault="000B1822" w:rsidP="006C725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resource-related policies and river management</w:t>
      </w:r>
      <w:r w:rsidR="0093452A">
        <w:rPr>
          <w:rFonts w:ascii="Times New Roman" w:eastAsia="Times New Roman" w:hAnsi="Times New Roman" w:cs="Times New Roman"/>
          <w:sz w:val="24"/>
          <w:szCs w:val="24"/>
        </w:rPr>
        <w:t xml:space="preserve"> policies remain</w:t>
      </w:r>
      <w:r>
        <w:rPr>
          <w:rFonts w:ascii="Times New Roman" w:eastAsia="Times New Roman" w:hAnsi="Times New Roman" w:cs="Times New Roman"/>
          <w:sz w:val="24"/>
          <w:szCs w:val="24"/>
        </w:rPr>
        <w:t xml:space="preserve"> appropriate </w:t>
      </w:r>
      <w:r w:rsidR="0093452A">
        <w:rPr>
          <w:rFonts w:ascii="Times New Roman" w:eastAsia="Times New Roman" w:hAnsi="Times New Roman" w:cs="Times New Roman"/>
          <w:sz w:val="24"/>
          <w:szCs w:val="24"/>
        </w:rPr>
        <w:t xml:space="preserve">policies </w:t>
      </w:r>
      <w:r>
        <w:rPr>
          <w:rFonts w:ascii="Times New Roman" w:eastAsia="Times New Roman" w:hAnsi="Times New Roman" w:cs="Times New Roman"/>
          <w:sz w:val="24"/>
          <w:szCs w:val="24"/>
        </w:rPr>
        <w:t xml:space="preserve">for the long-term ecological health of the river.  All of these river management policies remain </w:t>
      </w:r>
      <w:r w:rsidR="000033FE">
        <w:rPr>
          <w:rFonts w:ascii="Times New Roman" w:eastAsia="Times New Roman" w:hAnsi="Times New Roman" w:cs="Times New Roman"/>
          <w:sz w:val="24"/>
          <w:szCs w:val="24"/>
        </w:rPr>
        <w:t>intact</w:t>
      </w:r>
      <w:r>
        <w:rPr>
          <w:rFonts w:ascii="Times New Roman" w:eastAsia="Times New Roman" w:hAnsi="Times New Roman" w:cs="Times New Roman"/>
          <w:sz w:val="24"/>
          <w:szCs w:val="24"/>
        </w:rPr>
        <w:t xml:space="preserve"> with no proposed changes as part of the update to the DRP.</w:t>
      </w:r>
    </w:p>
    <w:p w:rsidR="000B1822" w:rsidRDefault="000B1822" w:rsidP="006C7258">
      <w:pPr>
        <w:spacing w:after="0" w:line="240" w:lineRule="auto"/>
        <w:jc w:val="both"/>
        <w:rPr>
          <w:rFonts w:ascii="Times New Roman" w:eastAsia="Times New Roman" w:hAnsi="Times New Roman" w:cs="Times New Roman"/>
          <w:sz w:val="24"/>
          <w:szCs w:val="24"/>
        </w:rPr>
      </w:pPr>
    </w:p>
    <w:p w:rsidR="00C966EE" w:rsidRDefault="000B1822" w:rsidP="006C725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remaining </w:t>
      </w:r>
      <w:r w:rsidR="00C966EE">
        <w:rPr>
          <w:rFonts w:ascii="Times New Roman" w:eastAsia="Times New Roman" w:hAnsi="Times New Roman" w:cs="Times New Roman"/>
          <w:sz w:val="24"/>
          <w:szCs w:val="24"/>
        </w:rPr>
        <w:t xml:space="preserve">SLURP </w:t>
      </w:r>
      <w:r>
        <w:rPr>
          <w:rFonts w:ascii="Times New Roman" w:eastAsia="Times New Roman" w:hAnsi="Times New Roman" w:cs="Times New Roman"/>
          <w:sz w:val="24"/>
          <w:szCs w:val="24"/>
        </w:rPr>
        <w:t>policies</w:t>
      </w:r>
      <w:r w:rsidR="00C966EE">
        <w:rPr>
          <w:rFonts w:ascii="Times New Roman" w:eastAsia="Times New Roman" w:hAnsi="Times New Roman" w:cs="Times New Roman"/>
          <w:sz w:val="24"/>
          <w:szCs w:val="24"/>
        </w:rPr>
        <w:t xml:space="preserve"> that were listed as recommendations in the plan</w:t>
      </w:r>
      <w:r>
        <w:rPr>
          <w:rFonts w:ascii="Times New Roman" w:eastAsia="Times New Roman" w:hAnsi="Times New Roman" w:cs="Times New Roman"/>
          <w:sz w:val="24"/>
          <w:szCs w:val="24"/>
        </w:rPr>
        <w:t xml:space="preserve"> </w:t>
      </w:r>
      <w:r w:rsidR="0093452A">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reflect</w:t>
      </w:r>
      <w:r w:rsidR="004766C6">
        <w:rPr>
          <w:rFonts w:ascii="Times New Roman" w:eastAsia="Times New Roman" w:hAnsi="Times New Roman" w:cs="Times New Roman"/>
          <w:sz w:val="24"/>
          <w:szCs w:val="24"/>
        </w:rPr>
        <w:t xml:space="preserve"> land use policies that encourage greater </w:t>
      </w:r>
      <w:r w:rsidR="003A2C4D">
        <w:rPr>
          <w:rFonts w:ascii="Times New Roman" w:eastAsia="Times New Roman" w:hAnsi="Times New Roman" w:cs="Times New Roman"/>
          <w:sz w:val="24"/>
          <w:szCs w:val="24"/>
        </w:rPr>
        <w:t>access</w:t>
      </w:r>
      <w:r w:rsidR="004766C6">
        <w:rPr>
          <w:rFonts w:ascii="Times New Roman" w:eastAsia="Times New Roman" w:hAnsi="Times New Roman" w:cs="Times New Roman"/>
          <w:sz w:val="24"/>
          <w:szCs w:val="24"/>
        </w:rPr>
        <w:t xml:space="preserve"> </w:t>
      </w:r>
      <w:r w:rsidR="00C966EE">
        <w:rPr>
          <w:rFonts w:ascii="Times New Roman" w:eastAsia="Times New Roman" w:hAnsi="Times New Roman" w:cs="Times New Roman"/>
          <w:sz w:val="24"/>
          <w:szCs w:val="24"/>
        </w:rPr>
        <w:t xml:space="preserve">to Riverwalk and better interface between the </w:t>
      </w:r>
      <w:r w:rsidR="004766C6">
        <w:rPr>
          <w:rFonts w:ascii="Times New Roman" w:eastAsia="Times New Roman" w:hAnsi="Times New Roman" w:cs="Times New Roman"/>
          <w:sz w:val="24"/>
          <w:szCs w:val="24"/>
        </w:rPr>
        <w:t>built environment and th</w:t>
      </w:r>
      <w:r w:rsidR="00C966EE">
        <w:rPr>
          <w:rFonts w:ascii="Times New Roman" w:eastAsia="Times New Roman" w:hAnsi="Times New Roman" w:cs="Times New Roman"/>
          <w:sz w:val="24"/>
          <w:szCs w:val="24"/>
        </w:rPr>
        <w:t>e Riverwalk.</w:t>
      </w:r>
      <w:r w:rsidR="003C02AC">
        <w:rPr>
          <w:rFonts w:ascii="Times New Roman" w:eastAsia="Times New Roman" w:hAnsi="Times New Roman" w:cs="Times New Roman"/>
          <w:sz w:val="24"/>
          <w:szCs w:val="24"/>
        </w:rPr>
        <w:t xml:space="preserve"> There were </w:t>
      </w:r>
      <w:r w:rsidR="00707138">
        <w:rPr>
          <w:rFonts w:ascii="Times New Roman" w:eastAsia="Times New Roman" w:hAnsi="Times New Roman" w:cs="Times New Roman"/>
          <w:sz w:val="24"/>
          <w:szCs w:val="24"/>
        </w:rPr>
        <w:t>nine</w:t>
      </w:r>
      <w:r w:rsidR="003C02AC">
        <w:rPr>
          <w:rFonts w:ascii="Times New Roman" w:eastAsia="Times New Roman" w:hAnsi="Times New Roman" w:cs="Times New Roman"/>
          <w:sz w:val="24"/>
          <w:szCs w:val="24"/>
        </w:rPr>
        <w:t xml:space="preserve"> SLURP policies relating to Front Street development that were simply added to the LCP for certification after the SLURP was approved.  The proposed policy modifications are shown in Attachment 5.</w:t>
      </w:r>
    </w:p>
    <w:p w:rsidR="00C966EE" w:rsidRDefault="00C966EE" w:rsidP="006C7258">
      <w:pPr>
        <w:spacing w:after="0" w:line="240" w:lineRule="auto"/>
        <w:jc w:val="both"/>
        <w:rPr>
          <w:rFonts w:ascii="Times New Roman" w:eastAsia="Times New Roman" w:hAnsi="Times New Roman" w:cs="Times New Roman"/>
          <w:sz w:val="24"/>
          <w:szCs w:val="24"/>
        </w:rPr>
      </w:pPr>
    </w:p>
    <w:p w:rsidR="004766C6" w:rsidRDefault="004766C6" w:rsidP="006C725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original DRP included key connections to the Riverwalk as key urban development concepts.  These connections were identified for Cathcart Street, Elm Street and Maple Street.  The SLURP reinforced these connections to the Riverwalk with policies to encourage the interaction.</w:t>
      </w:r>
      <w:r w:rsidR="0093452A">
        <w:rPr>
          <w:rFonts w:ascii="Times New Roman" w:eastAsia="Times New Roman" w:hAnsi="Times New Roman" w:cs="Times New Roman"/>
          <w:sz w:val="24"/>
          <w:szCs w:val="24"/>
        </w:rPr>
        <w:t xml:space="preserve">  These urban connection concepts have been in place for more than 25 years.  </w:t>
      </w:r>
      <w:r>
        <w:rPr>
          <w:rFonts w:ascii="Times New Roman" w:eastAsia="Times New Roman" w:hAnsi="Times New Roman" w:cs="Times New Roman"/>
          <w:sz w:val="24"/>
          <w:szCs w:val="24"/>
        </w:rPr>
        <w:t xml:space="preserve">While the downtown has largely been reconstructed after the Loma Prieta earthquake and development has successfully followed the DRP guidelines and standards, the redevelopment of Front Street properties to encourage these Riverwalk connections to link downtown and the river have not materialized.  </w:t>
      </w:r>
    </w:p>
    <w:p w:rsidR="004766C6" w:rsidRDefault="004766C6" w:rsidP="006C7258">
      <w:pPr>
        <w:spacing w:after="0" w:line="240" w:lineRule="auto"/>
        <w:jc w:val="both"/>
        <w:rPr>
          <w:rFonts w:ascii="Times New Roman" w:eastAsia="Times New Roman" w:hAnsi="Times New Roman" w:cs="Times New Roman"/>
          <w:sz w:val="24"/>
          <w:szCs w:val="24"/>
        </w:rPr>
      </w:pPr>
    </w:p>
    <w:p w:rsidR="00C966EE" w:rsidRDefault="004766C6" w:rsidP="006C725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2010, the City completed another study to specifically analyze the development standards along Front Street </w:t>
      </w:r>
      <w:r w:rsidR="00433777">
        <w:rPr>
          <w:rFonts w:ascii="Times New Roman" w:eastAsia="Times New Roman" w:hAnsi="Times New Roman" w:cs="Times New Roman"/>
          <w:sz w:val="24"/>
          <w:szCs w:val="24"/>
        </w:rPr>
        <w:t>(and other areas) to evaluate and identify</w:t>
      </w:r>
      <w:r>
        <w:rPr>
          <w:rFonts w:ascii="Times New Roman" w:eastAsia="Times New Roman" w:hAnsi="Times New Roman" w:cs="Times New Roman"/>
          <w:sz w:val="24"/>
          <w:szCs w:val="24"/>
        </w:rPr>
        <w:t xml:space="preserve"> the impediments to construction and redevelopment to make these connections more realistic.  The River/Front and Lower Pacific Design Guidelines and Development Incentives</w:t>
      </w:r>
      <w:r w:rsidR="00C966EE">
        <w:rPr>
          <w:rFonts w:ascii="Times New Roman" w:eastAsia="Times New Roman" w:hAnsi="Times New Roman" w:cs="Times New Roman"/>
          <w:sz w:val="24"/>
          <w:szCs w:val="24"/>
        </w:rPr>
        <w:t xml:space="preserve"> (River/Front Study)</w:t>
      </w:r>
      <w:r>
        <w:rPr>
          <w:rFonts w:ascii="Times New Roman" w:eastAsia="Times New Roman" w:hAnsi="Times New Roman" w:cs="Times New Roman"/>
          <w:sz w:val="24"/>
          <w:szCs w:val="24"/>
        </w:rPr>
        <w:t xml:space="preserve"> concluded that the narrow </w:t>
      </w:r>
      <w:r>
        <w:rPr>
          <w:rFonts w:ascii="Times New Roman" w:eastAsia="Times New Roman" w:hAnsi="Times New Roman" w:cs="Times New Roman"/>
          <w:sz w:val="24"/>
          <w:szCs w:val="24"/>
        </w:rPr>
        <w:lastRenderedPageBreak/>
        <w:t xml:space="preserve">depth of the Front Street parcels and the associated on-site parking </w:t>
      </w:r>
      <w:r w:rsidR="000033FE">
        <w:rPr>
          <w:rFonts w:ascii="Times New Roman" w:eastAsia="Times New Roman" w:hAnsi="Times New Roman" w:cs="Times New Roman"/>
          <w:sz w:val="24"/>
          <w:szCs w:val="24"/>
        </w:rPr>
        <w:t>requirements</w:t>
      </w:r>
      <w:r>
        <w:rPr>
          <w:rFonts w:ascii="Times New Roman" w:eastAsia="Times New Roman" w:hAnsi="Times New Roman" w:cs="Times New Roman"/>
          <w:sz w:val="24"/>
          <w:szCs w:val="24"/>
        </w:rPr>
        <w:t xml:space="preserve"> did not incentivize redeveloping these parcels</w:t>
      </w:r>
      <w:r w:rsidR="00C966EE">
        <w:rPr>
          <w:rFonts w:ascii="Times New Roman" w:eastAsia="Times New Roman" w:hAnsi="Times New Roman" w:cs="Times New Roman"/>
          <w:sz w:val="24"/>
          <w:szCs w:val="24"/>
        </w:rPr>
        <w:t>.  The 2010 River/Front Study included an economic analysis that concluded that redevelopment of the parcels at 50 foot height limits would not be economically viable redevelopment due to the land costs, shallow parcel depth and on-site parking requirements.  This in-depth study was more complete as a land use planning document than the SLURP</w:t>
      </w:r>
      <w:r w:rsidR="00433777">
        <w:rPr>
          <w:rFonts w:ascii="Times New Roman" w:eastAsia="Times New Roman" w:hAnsi="Times New Roman" w:cs="Times New Roman"/>
          <w:sz w:val="24"/>
          <w:szCs w:val="24"/>
        </w:rPr>
        <w:t xml:space="preserve"> and the original DRP.  The SLURP was a</w:t>
      </w:r>
      <w:r w:rsidR="00C966EE">
        <w:rPr>
          <w:rFonts w:ascii="Times New Roman" w:eastAsia="Times New Roman" w:hAnsi="Times New Roman" w:cs="Times New Roman"/>
          <w:sz w:val="24"/>
          <w:szCs w:val="24"/>
        </w:rPr>
        <w:t xml:space="preserve"> conceptual land use document.</w:t>
      </w:r>
    </w:p>
    <w:p w:rsidR="00C966EE" w:rsidRDefault="00C966EE" w:rsidP="006C7258">
      <w:pPr>
        <w:spacing w:after="0" w:line="240" w:lineRule="auto"/>
        <w:jc w:val="both"/>
        <w:rPr>
          <w:rFonts w:ascii="Times New Roman" w:eastAsia="Times New Roman" w:hAnsi="Times New Roman" w:cs="Times New Roman"/>
          <w:sz w:val="24"/>
          <w:szCs w:val="24"/>
        </w:rPr>
      </w:pPr>
    </w:p>
    <w:p w:rsidR="0093452A" w:rsidRDefault="00C966EE" w:rsidP="006C725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ROMA Design Group recommendations relating to the DRP reinforced the </w:t>
      </w:r>
      <w:r w:rsidR="00433777">
        <w:rPr>
          <w:rFonts w:ascii="Times New Roman" w:eastAsia="Times New Roman" w:hAnsi="Times New Roman" w:cs="Times New Roman"/>
          <w:sz w:val="24"/>
          <w:szCs w:val="24"/>
        </w:rPr>
        <w:t>River/Front Study analysis</w:t>
      </w:r>
      <w:r>
        <w:rPr>
          <w:rFonts w:ascii="Times New Roman" w:eastAsia="Times New Roman" w:hAnsi="Times New Roman" w:cs="Times New Roman"/>
          <w:sz w:val="24"/>
          <w:szCs w:val="24"/>
        </w:rPr>
        <w:t xml:space="preserve"> that to achieve these river connections and to incentivize more activity along the Riverwalk, additional height would be needed to make the </w:t>
      </w:r>
      <w:r w:rsidR="0093452A">
        <w:rPr>
          <w:rFonts w:ascii="Times New Roman" w:eastAsia="Times New Roman" w:hAnsi="Times New Roman" w:cs="Times New Roman"/>
          <w:sz w:val="24"/>
          <w:szCs w:val="24"/>
        </w:rPr>
        <w:t>redevelopment of this area economically feasible.  The Draft Plan will also allow up to 50% of the residential parking to be located off-site, which will relieve these shallow parcels from the requirement to include all parking on-site.</w:t>
      </w:r>
    </w:p>
    <w:p w:rsidR="0093452A" w:rsidRDefault="0093452A" w:rsidP="006C7258">
      <w:pPr>
        <w:spacing w:after="0" w:line="240" w:lineRule="auto"/>
        <w:jc w:val="both"/>
        <w:rPr>
          <w:rFonts w:ascii="Times New Roman" w:eastAsia="Times New Roman" w:hAnsi="Times New Roman" w:cs="Times New Roman"/>
          <w:sz w:val="24"/>
          <w:szCs w:val="24"/>
        </w:rPr>
      </w:pPr>
    </w:p>
    <w:p w:rsidR="0093452A" w:rsidRDefault="0093452A" w:rsidP="006C725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combination of the River/Front Study and the additional ROMA </w:t>
      </w:r>
      <w:r w:rsidR="004D72DB">
        <w:rPr>
          <w:rFonts w:ascii="Times New Roman" w:eastAsia="Times New Roman" w:hAnsi="Times New Roman" w:cs="Times New Roman"/>
          <w:sz w:val="24"/>
          <w:szCs w:val="24"/>
        </w:rPr>
        <w:t>massing evaluation</w:t>
      </w:r>
      <w:r>
        <w:rPr>
          <w:rFonts w:ascii="Times New Roman" w:eastAsia="Times New Roman" w:hAnsi="Times New Roman" w:cs="Times New Roman"/>
          <w:sz w:val="24"/>
          <w:szCs w:val="24"/>
        </w:rPr>
        <w:t xml:space="preserve"> have</w:t>
      </w:r>
      <w:r w:rsidR="004D72DB">
        <w:rPr>
          <w:rFonts w:ascii="Times New Roman" w:eastAsia="Times New Roman" w:hAnsi="Times New Roman" w:cs="Times New Roman"/>
          <w:sz w:val="24"/>
          <w:szCs w:val="24"/>
        </w:rPr>
        <w:t xml:space="preserve"> provided technical analysis to move the development standards from</w:t>
      </w:r>
      <w:r>
        <w:rPr>
          <w:rFonts w:ascii="Times New Roman" w:eastAsia="Times New Roman" w:hAnsi="Times New Roman" w:cs="Times New Roman"/>
          <w:sz w:val="24"/>
          <w:szCs w:val="24"/>
        </w:rPr>
        <w:t xml:space="preserve"> the original concepts of the DRP and the SLURP</w:t>
      </w:r>
      <w:r w:rsidR="004D72DB">
        <w:rPr>
          <w:rFonts w:ascii="Times New Roman" w:eastAsia="Times New Roman" w:hAnsi="Times New Roman" w:cs="Times New Roman"/>
          <w:sz w:val="24"/>
          <w:szCs w:val="24"/>
        </w:rPr>
        <w:t>.  T</w:t>
      </w:r>
      <w:r>
        <w:rPr>
          <w:rFonts w:ascii="Times New Roman" w:eastAsia="Times New Roman" w:hAnsi="Times New Roman" w:cs="Times New Roman"/>
          <w:sz w:val="24"/>
          <w:szCs w:val="24"/>
        </w:rPr>
        <w:t>he resulting Downtown Plan will include far superior (and realistic) development incentives to finally implement the downtown vision to connect people from downtown to the Riverwalk.</w:t>
      </w:r>
    </w:p>
    <w:p w:rsidR="0093452A" w:rsidRDefault="0093452A" w:rsidP="006C7258">
      <w:pPr>
        <w:spacing w:after="0" w:line="240" w:lineRule="auto"/>
        <w:jc w:val="both"/>
        <w:rPr>
          <w:rFonts w:ascii="Times New Roman" w:eastAsia="Times New Roman" w:hAnsi="Times New Roman" w:cs="Times New Roman"/>
          <w:sz w:val="24"/>
          <w:szCs w:val="24"/>
        </w:rPr>
      </w:pPr>
    </w:p>
    <w:p w:rsidR="0093452A" w:rsidRDefault="0093452A" w:rsidP="006C725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Any concern with tall buildings or shade will be addressed with the environmental analysis of the proposed development standards.</w:t>
      </w:r>
    </w:p>
    <w:p w:rsidR="004D72DB" w:rsidRDefault="004D72DB" w:rsidP="006C7258">
      <w:pPr>
        <w:spacing w:after="0" w:line="240" w:lineRule="auto"/>
        <w:jc w:val="both"/>
        <w:rPr>
          <w:rFonts w:ascii="Times New Roman" w:eastAsia="Times New Roman" w:hAnsi="Times New Roman" w:cs="Times New Roman"/>
          <w:sz w:val="24"/>
          <w:szCs w:val="24"/>
        </w:rPr>
      </w:pPr>
    </w:p>
    <w:p w:rsidR="00433777" w:rsidRDefault="00433777" w:rsidP="006C725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Draft Plan </w:t>
      </w:r>
      <w:r w:rsidR="004D72DB">
        <w:rPr>
          <w:rFonts w:ascii="Times New Roman" w:eastAsia="Times New Roman" w:hAnsi="Times New Roman" w:cs="Times New Roman"/>
          <w:sz w:val="24"/>
          <w:szCs w:val="24"/>
        </w:rPr>
        <w:t xml:space="preserve">is consistent with the Coastal Act and </w:t>
      </w:r>
      <w:r>
        <w:rPr>
          <w:rFonts w:ascii="Times New Roman" w:eastAsia="Times New Roman" w:hAnsi="Times New Roman" w:cs="Times New Roman"/>
          <w:sz w:val="24"/>
          <w:szCs w:val="24"/>
        </w:rPr>
        <w:t>will:</w:t>
      </w:r>
    </w:p>
    <w:p w:rsidR="00433777" w:rsidRDefault="00433777" w:rsidP="006C7258">
      <w:pPr>
        <w:spacing w:after="0" w:line="240" w:lineRule="auto"/>
        <w:jc w:val="both"/>
        <w:rPr>
          <w:rFonts w:ascii="Times New Roman" w:eastAsia="Times New Roman" w:hAnsi="Times New Roman" w:cs="Times New Roman"/>
          <w:sz w:val="24"/>
          <w:szCs w:val="24"/>
        </w:rPr>
      </w:pPr>
    </w:p>
    <w:p w:rsidR="00287D7B" w:rsidRPr="004D72DB" w:rsidRDefault="00287D7B" w:rsidP="004D72DB">
      <w:pPr>
        <w:pStyle w:val="ListParagraph"/>
        <w:numPr>
          <w:ilvl w:val="0"/>
          <w:numId w:val="6"/>
        </w:numPr>
        <w:spacing w:after="0" w:line="240" w:lineRule="auto"/>
        <w:jc w:val="both"/>
        <w:rPr>
          <w:rFonts w:ascii="Times New Roman" w:eastAsia="Times New Roman" w:hAnsi="Times New Roman" w:cs="Times New Roman"/>
          <w:sz w:val="24"/>
          <w:szCs w:val="24"/>
        </w:rPr>
      </w:pPr>
      <w:r w:rsidRPr="004D72DB">
        <w:rPr>
          <w:rFonts w:ascii="Times New Roman" w:eastAsia="Times New Roman" w:hAnsi="Times New Roman" w:cs="Times New Roman"/>
          <w:sz w:val="24"/>
          <w:szCs w:val="24"/>
        </w:rPr>
        <w:t>Encourage and incentivize maximum public access to the San Lorenzo River in accordance with the Public Access Section 30210 of the Coastal Act.</w:t>
      </w:r>
    </w:p>
    <w:p w:rsidR="00287D7B" w:rsidRDefault="00287D7B" w:rsidP="006C7258">
      <w:pPr>
        <w:spacing w:after="0" w:line="240" w:lineRule="auto"/>
        <w:jc w:val="both"/>
        <w:rPr>
          <w:rFonts w:ascii="Times New Roman" w:eastAsia="Times New Roman" w:hAnsi="Times New Roman" w:cs="Times New Roman"/>
          <w:sz w:val="24"/>
          <w:szCs w:val="24"/>
        </w:rPr>
      </w:pPr>
    </w:p>
    <w:p w:rsidR="0039304F" w:rsidRDefault="004D72DB" w:rsidP="0039304F">
      <w:pPr>
        <w:pStyle w:val="ListParagraph"/>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Achieve superior</w:t>
      </w:r>
      <w:r w:rsidRPr="004D72DB">
        <w:rPr>
          <w:rFonts w:ascii="Times New Roman" w:eastAsia="Times New Roman" w:hAnsi="Times New Roman" w:cs="Times New Roman"/>
          <w:sz w:val="24"/>
          <w:szCs w:val="24"/>
        </w:rPr>
        <w:t xml:space="preserve"> connections to the San Lorenzo River above the existing DRP and existing SLURP policies consistent with </w:t>
      </w:r>
      <w:r w:rsidR="00707138">
        <w:rPr>
          <w:rFonts w:ascii="Times New Roman" w:eastAsia="Times New Roman" w:hAnsi="Times New Roman" w:cs="Times New Roman"/>
          <w:sz w:val="24"/>
          <w:szCs w:val="24"/>
        </w:rPr>
        <w:t xml:space="preserve">Section </w:t>
      </w:r>
      <w:r w:rsidRPr="004D72DB">
        <w:rPr>
          <w:rFonts w:ascii="Times New Roman" w:eastAsia="Times New Roman" w:hAnsi="Times New Roman" w:cs="Times New Roman"/>
          <w:sz w:val="24"/>
          <w:szCs w:val="24"/>
        </w:rPr>
        <w:t>30211</w:t>
      </w:r>
      <w:r w:rsidR="00707138">
        <w:rPr>
          <w:rFonts w:ascii="Times New Roman" w:eastAsia="Times New Roman" w:hAnsi="Times New Roman" w:cs="Times New Roman"/>
          <w:sz w:val="24"/>
          <w:szCs w:val="24"/>
        </w:rPr>
        <w:t xml:space="preserve"> of the Coastal Act</w:t>
      </w:r>
      <w:r w:rsidRPr="004D72DB">
        <w:rPr>
          <w:rFonts w:ascii="Times New Roman" w:eastAsia="Times New Roman" w:hAnsi="Times New Roman" w:cs="Times New Roman"/>
          <w:sz w:val="24"/>
          <w:szCs w:val="24"/>
        </w:rPr>
        <w:t>.</w:t>
      </w:r>
      <w:r w:rsidR="0039304F">
        <w:rPr>
          <w:rFonts w:ascii="Times New Roman" w:eastAsia="Times New Roman" w:hAnsi="Times New Roman" w:cs="Times New Roman"/>
          <w:sz w:val="24"/>
          <w:szCs w:val="24"/>
        </w:rPr>
        <w:t xml:space="preserve">  </w:t>
      </w:r>
      <w:r w:rsidR="00287D7B" w:rsidRPr="0039304F">
        <w:rPr>
          <w:rFonts w:ascii="Times New Roman" w:eastAsia="Times New Roman" w:hAnsi="Times New Roman" w:cs="Times New Roman"/>
          <w:sz w:val="24"/>
          <w:szCs w:val="24"/>
        </w:rPr>
        <w:t xml:space="preserve">While the downtown has no coastal beach access within its boundaries, the Plan </w:t>
      </w:r>
      <w:r w:rsidR="0039304F">
        <w:rPr>
          <w:rFonts w:ascii="Times New Roman" w:eastAsia="Times New Roman" w:hAnsi="Times New Roman" w:cs="Times New Roman"/>
          <w:sz w:val="24"/>
          <w:szCs w:val="24"/>
        </w:rPr>
        <w:t>will provide better public access to the Riverwalk.</w:t>
      </w:r>
    </w:p>
    <w:p w:rsidR="0039304F" w:rsidRPr="0039304F" w:rsidRDefault="0039304F" w:rsidP="0039304F">
      <w:pPr>
        <w:spacing w:after="0" w:line="240" w:lineRule="auto"/>
        <w:jc w:val="both"/>
        <w:rPr>
          <w:rFonts w:ascii="Times New Roman" w:eastAsia="Times New Roman" w:hAnsi="Times New Roman" w:cs="Times New Roman"/>
          <w:sz w:val="24"/>
          <w:szCs w:val="24"/>
        </w:rPr>
      </w:pPr>
    </w:p>
    <w:p w:rsidR="0039304F" w:rsidRDefault="004D72DB" w:rsidP="0039304F">
      <w:pPr>
        <w:pStyle w:val="ListParagraph"/>
        <w:numPr>
          <w:ilvl w:val="0"/>
          <w:numId w:val="6"/>
        </w:numPr>
        <w:spacing w:after="0" w:line="240" w:lineRule="auto"/>
        <w:jc w:val="both"/>
        <w:rPr>
          <w:rFonts w:ascii="Times New Roman" w:eastAsia="Times New Roman" w:hAnsi="Times New Roman" w:cs="Times New Roman"/>
          <w:sz w:val="24"/>
          <w:szCs w:val="24"/>
        </w:rPr>
      </w:pPr>
      <w:r w:rsidRPr="0039304F">
        <w:rPr>
          <w:rFonts w:ascii="Times New Roman" w:eastAsia="Times New Roman" w:hAnsi="Times New Roman" w:cs="Times New Roman"/>
          <w:sz w:val="24"/>
          <w:szCs w:val="24"/>
        </w:rPr>
        <w:t>Ensure that development adjacent to the Riverwalk will be designed to prevent impacts to the adjacent sensitive San Lorenzo River and will incentivize clean-up of degraded areas along the levee</w:t>
      </w:r>
      <w:r w:rsidR="0039304F">
        <w:rPr>
          <w:rFonts w:ascii="Times New Roman" w:eastAsia="Times New Roman" w:hAnsi="Times New Roman" w:cs="Times New Roman"/>
          <w:sz w:val="24"/>
          <w:szCs w:val="24"/>
        </w:rPr>
        <w:t>.  The Plan will continue to be sensitive to the pedestrian experience along the Riverwalk with design guidelines and upper floor step backs and open river pedestrian connects that will provide light, air and open space between buildings.  The Plan is consistent with Section 30240 of the Coastal Act relating to Land Resources and adjacent development.</w:t>
      </w:r>
    </w:p>
    <w:p w:rsidR="0039304F" w:rsidRPr="0039304F" w:rsidRDefault="0039304F" w:rsidP="0039304F">
      <w:pPr>
        <w:spacing w:after="0" w:line="240" w:lineRule="auto"/>
        <w:jc w:val="both"/>
        <w:rPr>
          <w:rFonts w:ascii="Times New Roman" w:eastAsia="Times New Roman" w:hAnsi="Times New Roman" w:cs="Times New Roman"/>
          <w:sz w:val="24"/>
          <w:szCs w:val="24"/>
        </w:rPr>
      </w:pPr>
    </w:p>
    <w:p w:rsidR="0039304F" w:rsidRDefault="0039304F" w:rsidP="0039304F">
      <w:pPr>
        <w:pStyle w:val="ListParagraph"/>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Enhance opportunities to view and interact with the San Lorenzo River as a coastal resource.  The Plan standards ensure that development will be sited and designed to be visually compatible with the surrounding downtown, while promoting new open space </w:t>
      </w:r>
      <w:r>
        <w:rPr>
          <w:rFonts w:ascii="Times New Roman" w:eastAsia="Times New Roman" w:hAnsi="Times New Roman" w:cs="Times New Roman"/>
          <w:sz w:val="24"/>
          <w:szCs w:val="24"/>
        </w:rPr>
        <w:lastRenderedPageBreak/>
        <w:t xml:space="preserve">pedestrian plazas and passageways to the Riverwalk.  The filling of the levee and associated required landscaping of these areas is superior to the existing DRP and SLURP land use policies and will better achieve stewardship and scenic values over the existing conditions near the Riverwalk.  The Plan supports the Coastal Act </w:t>
      </w:r>
      <w:r w:rsidR="00011DB6">
        <w:rPr>
          <w:rFonts w:ascii="Times New Roman" w:eastAsia="Times New Roman" w:hAnsi="Times New Roman" w:cs="Times New Roman"/>
          <w:sz w:val="24"/>
          <w:szCs w:val="24"/>
        </w:rPr>
        <w:t xml:space="preserve">Scenic and Visual protection policy </w:t>
      </w:r>
      <w:r>
        <w:rPr>
          <w:rFonts w:ascii="Times New Roman" w:eastAsia="Times New Roman" w:hAnsi="Times New Roman" w:cs="Times New Roman"/>
          <w:sz w:val="24"/>
          <w:szCs w:val="24"/>
        </w:rPr>
        <w:t>Section 30251 to protect and increase opportunities for viewing</w:t>
      </w:r>
      <w:r w:rsidR="003C02AC">
        <w:rPr>
          <w:rFonts w:ascii="Times New Roman" w:eastAsia="Times New Roman" w:hAnsi="Times New Roman" w:cs="Times New Roman"/>
          <w:sz w:val="24"/>
          <w:szCs w:val="24"/>
        </w:rPr>
        <w:t xml:space="preserve"> the river, a coastal resource.  New development will not obstruct public views to the San Lorenzo </w:t>
      </w:r>
      <w:r w:rsidR="000033FE">
        <w:rPr>
          <w:rFonts w:ascii="Times New Roman" w:eastAsia="Times New Roman" w:hAnsi="Times New Roman" w:cs="Times New Roman"/>
          <w:sz w:val="24"/>
          <w:szCs w:val="24"/>
        </w:rPr>
        <w:t>River</w:t>
      </w:r>
      <w:r w:rsidR="003C02AC">
        <w:rPr>
          <w:rFonts w:ascii="Times New Roman" w:eastAsia="Times New Roman" w:hAnsi="Times New Roman" w:cs="Times New Roman"/>
          <w:sz w:val="24"/>
          <w:szCs w:val="24"/>
        </w:rPr>
        <w:t xml:space="preserve"> since the levee is an average of about 10 feet above the Front Street sidewalk, but will increase ability</w:t>
      </w:r>
      <w:r w:rsidR="00011DB6">
        <w:rPr>
          <w:rFonts w:ascii="Times New Roman" w:eastAsia="Times New Roman" w:hAnsi="Times New Roman" w:cs="Times New Roman"/>
          <w:sz w:val="24"/>
          <w:szCs w:val="24"/>
        </w:rPr>
        <w:t xml:space="preserve"> and opportunities</w:t>
      </w:r>
      <w:r w:rsidR="003C02AC">
        <w:rPr>
          <w:rFonts w:ascii="Times New Roman" w:eastAsia="Times New Roman" w:hAnsi="Times New Roman" w:cs="Times New Roman"/>
          <w:sz w:val="24"/>
          <w:szCs w:val="24"/>
        </w:rPr>
        <w:t xml:space="preserve"> for the public to view the river.</w:t>
      </w:r>
    </w:p>
    <w:p w:rsidR="00433777" w:rsidRDefault="00433777" w:rsidP="006C7258">
      <w:pPr>
        <w:spacing w:after="0" w:line="240" w:lineRule="auto"/>
        <w:jc w:val="both"/>
        <w:rPr>
          <w:rFonts w:ascii="Times New Roman" w:eastAsia="Times New Roman" w:hAnsi="Times New Roman" w:cs="Times New Roman"/>
          <w:sz w:val="24"/>
          <w:szCs w:val="24"/>
        </w:rPr>
      </w:pPr>
      <w:r w:rsidRPr="0039304F">
        <w:rPr>
          <w:rFonts w:ascii="Times New Roman" w:eastAsia="Times New Roman" w:hAnsi="Times New Roman" w:cs="Times New Roman"/>
          <w:sz w:val="24"/>
          <w:szCs w:val="24"/>
        </w:rPr>
        <w:t xml:space="preserve">  </w:t>
      </w:r>
    </w:p>
    <w:p w:rsidR="001B7554" w:rsidRDefault="00352D26" w:rsidP="006C725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Planning De</w:t>
      </w:r>
      <w:r w:rsidR="00F36DA1">
        <w:rPr>
          <w:rFonts w:ascii="Times New Roman" w:eastAsia="Times New Roman" w:hAnsi="Times New Roman" w:cs="Times New Roman"/>
          <w:sz w:val="24"/>
          <w:szCs w:val="24"/>
        </w:rPr>
        <w:t>partment is in the process of updating the LCP to simplify the language to truly focus on being co</w:t>
      </w:r>
      <w:r w:rsidR="003C02AC">
        <w:rPr>
          <w:rFonts w:ascii="Times New Roman" w:eastAsia="Times New Roman" w:hAnsi="Times New Roman" w:cs="Times New Roman"/>
          <w:sz w:val="24"/>
          <w:szCs w:val="24"/>
        </w:rPr>
        <w:t>nsistent with the Coastal Act.  The updated LCP is anticipated to be presented to the Planning Commission by the end of 2016 or early 2017.</w:t>
      </w:r>
    </w:p>
    <w:p w:rsidR="00A40DA7" w:rsidRDefault="00A40DA7" w:rsidP="006C7258">
      <w:pPr>
        <w:spacing w:after="0" w:line="240" w:lineRule="auto"/>
        <w:jc w:val="both"/>
        <w:rPr>
          <w:rFonts w:ascii="Times New Roman" w:eastAsia="Times New Roman" w:hAnsi="Times New Roman" w:cs="Times New Roman"/>
          <w:sz w:val="24"/>
          <w:szCs w:val="24"/>
        </w:rPr>
      </w:pPr>
    </w:p>
    <w:p w:rsidR="00A40DA7" w:rsidRPr="00A36300" w:rsidRDefault="00A40DA7" w:rsidP="006C7258">
      <w:pPr>
        <w:spacing w:after="0" w:line="240" w:lineRule="auto"/>
        <w:jc w:val="both"/>
        <w:rPr>
          <w:rFonts w:ascii="Times New Roman" w:eastAsia="Times New Roman" w:hAnsi="Times New Roman" w:cs="Times New Roman"/>
          <w:sz w:val="24"/>
          <w:szCs w:val="24"/>
        </w:rPr>
      </w:pPr>
    </w:p>
    <w:p w:rsidR="00617A5C" w:rsidRPr="003C02AC" w:rsidRDefault="00707138" w:rsidP="003C02AC">
      <w:pPr>
        <w:rPr>
          <w:rFonts w:ascii="Times New Roman" w:eastAsia="Times New Roman" w:hAnsi="Times New Roman" w:cs="Times New Roman"/>
          <w:sz w:val="24"/>
          <w:szCs w:val="20"/>
        </w:rPr>
      </w:pPr>
      <w:r>
        <w:rPr>
          <w:rFonts w:ascii="Times New Roman" w:eastAsia="Times New Roman" w:hAnsi="Times New Roman" w:cs="Times New Roman"/>
          <w:sz w:val="24"/>
          <w:szCs w:val="24"/>
        </w:rPr>
        <w:t>CONCLUSION</w:t>
      </w:r>
      <w:r w:rsidR="006C7258" w:rsidRPr="00A363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0"/>
        </w:rPr>
        <w:t xml:space="preserve">  That the Planning Commission </w:t>
      </w:r>
      <w:proofErr w:type="gramStart"/>
      <w:r w:rsidR="003C02AC">
        <w:rPr>
          <w:rFonts w:ascii="Times New Roman" w:eastAsia="Times New Roman" w:hAnsi="Times New Roman" w:cs="Times New Roman"/>
          <w:sz w:val="24"/>
          <w:szCs w:val="20"/>
        </w:rPr>
        <w:t>recommend</w:t>
      </w:r>
      <w:proofErr w:type="gramEnd"/>
      <w:r w:rsidR="003C02AC">
        <w:rPr>
          <w:rFonts w:ascii="Times New Roman" w:eastAsia="Times New Roman" w:hAnsi="Times New Roman" w:cs="Times New Roman"/>
          <w:sz w:val="24"/>
          <w:szCs w:val="20"/>
        </w:rPr>
        <w:t xml:space="preserve"> that the City Council accept the Draft Amendments to the Downtown Recovery Plan for the purposes of initiating the environmental analysis of the amendments. </w:t>
      </w:r>
      <w:r w:rsidR="00282D5B" w:rsidRPr="006C7258">
        <w:rPr>
          <w:rFonts w:ascii="Times New Roman" w:eastAsia="Times New Roman" w:hAnsi="Times New Roman" w:cs="Times New Roman"/>
          <w:sz w:val="24"/>
          <w:szCs w:val="20"/>
        </w:rPr>
        <w:t xml:space="preserve"> </w:t>
      </w:r>
    </w:p>
    <w:p w:rsidR="006C7258" w:rsidRPr="00A36300" w:rsidRDefault="006C7258" w:rsidP="00BD5E42">
      <w:pPr>
        <w:spacing w:after="0" w:line="240" w:lineRule="auto"/>
        <w:jc w:val="both"/>
        <w:rPr>
          <w:rFonts w:ascii="Times New Roman" w:eastAsia="Times New Roman" w:hAnsi="Times New Roman" w:cs="Times New Roman"/>
          <w:sz w:val="24"/>
          <w:szCs w:val="24"/>
        </w:rPr>
      </w:pPr>
    </w:p>
    <w:p w:rsidR="006C7258" w:rsidRPr="00A36300" w:rsidRDefault="006C7258" w:rsidP="006C7258">
      <w:pPr>
        <w:tabs>
          <w:tab w:val="left" w:pos="3330"/>
          <w:tab w:val="left" w:pos="6570"/>
        </w:tabs>
        <w:spacing w:after="0" w:line="240" w:lineRule="auto"/>
        <w:ind w:left="360" w:hanging="360"/>
        <w:jc w:val="both"/>
        <w:rPr>
          <w:rFonts w:ascii="Times New Roman" w:eastAsia="Times New Roman" w:hAnsi="Times New Roman" w:cs="Times New Roman"/>
          <w:sz w:val="24"/>
          <w:szCs w:val="24"/>
        </w:rPr>
      </w:pPr>
    </w:p>
    <w:p w:rsidR="006C7258" w:rsidRPr="00A36300" w:rsidRDefault="006C7258" w:rsidP="006C7258">
      <w:pPr>
        <w:tabs>
          <w:tab w:val="left" w:pos="3330"/>
          <w:tab w:val="left" w:pos="6570"/>
        </w:tabs>
        <w:spacing w:after="0" w:line="240" w:lineRule="auto"/>
        <w:ind w:left="360" w:hanging="360"/>
        <w:jc w:val="both"/>
        <w:rPr>
          <w:rFonts w:ascii="Times New Roman" w:eastAsia="Times New Roman" w:hAnsi="Times New Roman" w:cs="Times New Roman"/>
          <w:sz w:val="24"/>
          <w:szCs w:val="24"/>
        </w:rPr>
      </w:pPr>
    </w:p>
    <w:p w:rsidR="006C7258" w:rsidRPr="00A36300" w:rsidRDefault="006C7258" w:rsidP="006C7258">
      <w:pPr>
        <w:tabs>
          <w:tab w:val="left" w:pos="3330"/>
          <w:tab w:val="left" w:pos="6570"/>
        </w:tabs>
        <w:spacing w:after="0" w:line="240" w:lineRule="auto"/>
        <w:ind w:left="360" w:hanging="360"/>
        <w:jc w:val="both"/>
        <w:rPr>
          <w:rFonts w:ascii="Times New Roman" w:eastAsia="Times New Roman" w:hAnsi="Times New Roman" w:cs="Times New Roman"/>
          <w:sz w:val="24"/>
          <w:szCs w:val="24"/>
        </w:rPr>
      </w:pPr>
    </w:p>
    <w:p w:rsidR="006C7258" w:rsidRPr="00A36300" w:rsidRDefault="006C7258" w:rsidP="00282D5B">
      <w:pPr>
        <w:tabs>
          <w:tab w:val="left" w:pos="3330"/>
          <w:tab w:val="left" w:pos="4320"/>
          <w:tab w:val="left" w:pos="6570"/>
        </w:tabs>
        <w:spacing w:after="0" w:line="240" w:lineRule="auto"/>
        <w:ind w:left="360" w:hanging="360"/>
        <w:jc w:val="both"/>
        <w:rPr>
          <w:rFonts w:ascii="Times New Roman" w:eastAsia="Times New Roman" w:hAnsi="Times New Roman" w:cs="Times New Roman"/>
          <w:sz w:val="24"/>
          <w:szCs w:val="24"/>
        </w:rPr>
      </w:pPr>
      <w:r w:rsidRPr="00A36300">
        <w:rPr>
          <w:rFonts w:ascii="Times New Roman" w:eastAsia="Times New Roman" w:hAnsi="Times New Roman" w:cs="Times New Roman"/>
          <w:sz w:val="24"/>
          <w:szCs w:val="24"/>
        </w:rPr>
        <w:t>Prepared by:</w:t>
      </w:r>
      <w:r w:rsidRPr="00A36300">
        <w:rPr>
          <w:rFonts w:ascii="Times New Roman" w:eastAsia="Times New Roman" w:hAnsi="Times New Roman" w:cs="Times New Roman"/>
          <w:sz w:val="24"/>
          <w:szCs w:val="24"/>
        </w:rPr>
        <w:tab/>
      </w:r>
      <w:r w:rsidR="00282D5B">
        <w:rPr>
          <w:rFonts w:ascii="Times New Roman" w:eastAsia="Times New Roman" w:hAnsi="Times New Roman" w:cs="Times New Roman"/>
          <w:sz w:val="24"/>
          <w:szCs w:val="24"/>
        </w:rPr>
        <w:tab/>
      </w:r>
      <w:r w:rsidRPr="00A36300">
        <w:rPr>
          <w:rFonts w:ascii="Times New Roman" w:eastAsia="Times New Roman" w:hAnsi="Times New Roman" w:cs="Times New Roman"/>
          <w:sz w:val="24"/>
          <w:szCs w:val="24"/>
        </w:rPr>
        <w:t>Approved by:</w:t>
      </w:r>
    </w:p>
    <w:p w:rsidR="006C7258" w:rsidRPr="00A36300" w:rsidRDefault="00FE138D" w:rsidP="00282D5B">
      <w:pPr>
        <w:tabs>
          <w:tab w:val="left" w:pos="3330"/>
          <w:tab w:val="left" w:pos="4320"/>
          <w:tab w:val="left" w:pos="6480"/>
        </w:tabs>
        <w:spacing w:after="0" w:line="240" w:lineRule="auto"/>
        <w:ind w:left="360" w:hanging="360"/>
        <w:jc w:val="both"/>
        <w:rPr>
          <w:rFonts w:ascii="Times New Roman" w:eastAsia="Times New Roman" w:hAnsi="Times New Roman" w:cs="Times New Roman"/>
          <w:sz w:val="24"/>
          <w:szCs w:val="24"/>
        </w:rPr>
      </w:pPr>
      <w:r w:rsidRPr="00A36300">
        <w:rPr>
          <w:rFonts w:ascii="Times New Roman" w:eastAsia="Times New Roman" w:hAnsi="Times New Roman" w:cs="Times New Roman"/>
          <w:sz w:val="24"/>
          <w:szCs w:val="24"/>
        </w:rPr>
        <w:t>Ron Powers</w:t>
      </w:r>
      <w:r w:rsidR="006C7258" w:rsidRPr="00A36300">
        <w:rPr>
          <w:rFonts w:ascii="Times New Roman" w:eastAsia="Times New Roman" w:hAnsi="Times New Roman" w:cs="Times New Roman"/>
          <w:sz w:val="24"/>
          <w:szCs w:val="24"/>
        </w:rPr>
        <w:tab/>
      </w:r>
      <w:r w:rsidR="00282D5B">
        <w:rPr>
          <w:rFonts w:ascii="Times New Roman" w:eastAsia="Times New Roman" w:hAnsi="Times New Roman" w:cs="Times New Roman"/>
          <w:sz w:val="24"/>
          <w:szCs w:val="24"/>
        </w:rPr>
        <w:tab/>
      </w:r>
      <w:r w:rsidR="006C7258" w:rsidRPr="00A36300">
        <w:rPr>
          <w:rFonts w:ascii="Times New Roman" w:eastAsia="Times New Roman" w:hAnsi="Times New Roman" w:cs="Times New Roman"/>
          <w:sz w:val="24"/>
          <w:szCs w:val="24"/>
        </w:rPr>
        <w:t>Juliana Rebagliati</w:t>
      </w:r>
    </w:p>
    <w:p w:rsidR="00FE138D" w:rsidRPr="00A36300" w:rsidRDefault="00FE138D" w:rsidP="00282D5B">
      <w:pPr>
        <w:tabs>
          <w:tab w:val="left" w:pos="0"/>
          <w:tab w:val="left" w:pos="3330"/>
          <w:tab w:val="left" w:pos="4320"/>
          <w:tab w:val="left" w:pos="6480"/>
          <w:tab w:val="left" w:pos="6840"/>
        </w:tabs>
        <w:spacing w:after="0" w:line="240" w:lineRule="auto"/>
        <w:jc w:val="both"/>
        <w:rPr>
          <w:rFonts w:ascii="Times New Roman" w:eastAsia="Times New Roman" w:hAnsi="Times New Roman" w:cs="Times New Roman"/>
          <w:sz w:val="24"/>
          <w:szCs w:val="24"/>
        </w:rPr>
      </w:pPr>
      <w:r w:rsidRPr="00A36300">
        <w:rPr>
          <w:rFonts w:ascii="Times New Roman" w:eastAsia="Times New Roman" w:hAnsi="Times New Roman" w:cs="Times New Roman"/>
          <w:sz w:val="24"/>
          <w:szCs w:val="24"/>
        </w:rPr>
        <w:t>Principal</w:t>
      </w:r>
      <w:r w:rsidR="006C7258" w:rsidRPr="00A36300">
        <w:rPr>
          <w:rFonts w:ascii="Times New Roman" w:eastAsia="Times New Roman" w:hAnsi="Times New Roman" w:cs="Times New Roman"/>
          <w:sz w:val="24"/>
          <w:szCs w:val="24"/>
        </w:rPr>
        <w:t xml:space="preserve"> Planner</w:t>
      </w:r>
      <w:r w:rsidR="006C7258" w:rsidRPr="00A36300">
        <w:rPr>
          <w:rFonts w:ascii="Times New Roman" w:eastAsia="Times New Roman" w:hAnsi="Times New Roman" w:cs="Times New Roman"/>
          <w:sz w:val="24"/>
          <w:szCs w:val="24"/>
        </w:rPr>
        <w:tab/>
      </w:r>
      <w:r w:rsidR="00282D5B">
        <w:rPr>
          <w:rFonts w:ascii="Times New Roman" w:eastAsia="Times New Roman" w:hAnsi="Times New Roman" w:cs="Times New Roman"/>
          <w:sz w:val="24"/>
          <w:szCs w:val="24"/>
        </w:rPr>
        <w:tab/>
      </w:r>
      <w:r w:rsidR="006C7258" w:rsidRPr="00A36300">
        <w:rPr>
          <w:rFonts w:ascii="Times New Roman" w:eastAsia="Times New Roman" w:hAnsi="Times New Roman" w:cs="Times New Roman"/>
          <w:sz w:val="24"/>
          <w:szCs w:val="24"/>
        </w:rPr>
        <w:t>Director of Planning and</w:t>
      </w:r>
      <w:r w:rsidR="006C7258" w:rsidRPr="00A36300">
        <w:rPr>
          <w:rFonts w:ascii="Times New Roman" w:eastAsia="Times New Roman" w:hAnsi="Times New Roman" w:cs="Times New Roman"/>
          <w:sz w:val="24"/>
          <w:szCs w:val="24"/>
        </w:rPr>
        <w:tab/>
      </w:r>
      <w:r w:rsidR="006C7258" w:rsidRPr="00A36300">
        <w:rPr>
          <w:rFonts w:ascii="Times New Roman" w:eastAsia="Times New Roman" w:hAnsi="Times New Roman" w:cs="Times New Roman"/>
          <w:sz w:val="24"/>
          <w:szCs w:val="24"/>
        </w:rPr>
        <w:tab/>
      </w:r>
      <w:r w:rsidR="006C7258" w:rsidRPr="00A36300">
        <w:rPr>
          <w:rFonts w:ascii="Times New Roman" w:eastAsia="Times New Roman" w:hAnsi="Times New Roman" w:cs="Times New Roman"/>
          <w:sz w:val="24"/>
          <w:szCs w:val="24"/>
        </w:rPr>
        <w:tab/>
      </w:r>
    </w:p>
    <w:p w:rsidR="006C7258" w:rsidRDefault="00FE138D" w:rsidP="00282D5B">
      <w:pPr>
        <w:tabs>
          <w:tab w:val="left" w:pos="0"/>
          <w:tab w:val="left" w:pos="3330"/>
          <w:tab w:val="left" w:pos="4320"/>
          <w:tab w:val="left" w:pos="6480"/>
          <w:tab w:val="left" w:pos="6840"/>
        </w:tabs>
        <w:spacing w:after="0" w:line="240" w:lineRule="auto"/>
        <w:jc w:val="both"/>
        <w:rPr>
          <w:rFonts w:ascii="Times New Roman" w:eastAsia="Times New Roman" w:hAnsi="Times New Roman" w:cs="Times New Roman"/>
          <w:sz w:val="24"/>
          <w:szCs w:val="24"/>
        </w:rPr>
      </w:pPr>
      <w:r w:rsidRPr="00A36300">
        <w:rPr>
          <w:rFonts w:ascii="Times New Roman" w:eastAsia="Times New Roman" w:hAnsi="Times New Roman" w:cs="Times New Roman"/>
          <w:sz w:val="24"/>
          <w:szCs w:val="24"/>
        </w:rPr>
        <w:tab/>
      </w:r>
      <w:r w:rsidR="00282D5B">
        <w:rPr>
          <w:rFonts w:ascii="Times New Roman" w:eastAsia="Times New Roman" w:hAnsi="Times New Roman" w:cs="Times New Roman"/>
          <w:sz w:val="24"/>
          <w:szCs w:val="24"/>
        </w:rPr>
        <w:tab/>
      </w:r>
      <w:r w:rsidR="006C7258" w:rsidRPr="00A36300">
        <w:rPr>
          <w:rFonts w:ascii="Times New Roman" w:eastAsia="Times New Roman" w:hAnsi="Times New Roman" w:cs="Times New Roman"/>
          <w:sz w:val="24"/>
          <w:szCs w:val="24"/>
        </w:rPr>
        <w:t>Community Development</w:t>
      </w:r>
    </w:p>
    <w:p w:rsidR="001B7554" w:rsidRDefault="001B7554" w:rsidP="00282D5B">
      <w:pPr>
        <w:tabs>
          <w:tab w:val="left" w:pos="0"/>
          <w:tab w:val="left" w:pos="3330"/>
          <w:tab w:val="left" w:pos="4320"/>
          <w:tab w:val="left" w:pos="6480"/>
          <w:tab w:val="left" w:pos="6840"/>
        </w:tabs>
        <w:spacing w:after="0" w:line="240" w:lineRule="auto"/>
        <w:jc w:val="both"/>
        <w:rPr>
          <w:rFonts w:ascii="Times New Roman" w:eastAsia="Times New Roman" w:hAnsi="Times New Roman" w:cs="Times New Roman"/>
          <w:sz w:val="24"/>
          <w:szCs w:val="24"/>
        </w:rPr>
      </w:pPr>
    </w:p>
    <w:p w:rsidR="001B7554" w:rsidRDefault="001B7554" w:rsidP="00282D5B">
      <w:pPr>
        <w:tabs>
          <w:tab w:val="left" w:pos="0"/>
          <w:tab w:val="left" w:pos="3330"/>
          <w:tab w:val="left" w:pos="4320"/>
          <w:tab w:val="left" w:pos="6480"/>
          <w:tab w:val="left" w:pos="6840"/>
        </w:tabs>
        <w:spacing w:after="0" w:line="240" w:lineRule="auto"/>
        <w:jc w:val="both"/>
        <w:rPr>
          <w:rFonts w:ascii="Times New Roman" w:eastAsia="Times New Roman" w:hAnsi="Times New Roman" w:cs="Times New Roman"/>
          <w:sz w:val="24"/>
          <w:szCs w:val="24"/>
        </w:rPr>
      </w:pPr>
    </w:p>
    <w:p w:rsidR="001B7554" w:rsidRDefault="001B7554" w:rsidP="00282D5B">
      <w:pPr>
        <w:tabs>
          <w:tab w:val="left" w:pos="0"/>
          <w:tab w:val="left" w:pos="3330"/>
          <w:tab w:val="left" w:pos="4320"/>
          <w:tab w:val="left" w:pos="6480"/>
          <w:tab w:val="left" w:pos="6840"/>
        </w:tabs>
        <w:spacing w:after="0" w:line="240" w:lineRule="auto"/>
        <w:jc w:val="both"/>
        <w:rPr>
          <w:rFonts w:ascii="Times New Roman" w:eastAsia="Times New Roman" w:hAnsi="Times New Roman" w:cs="Times New Roman"/>
          <w:sz w:val="24"/>
          <w:szCs w:val="24"/>
        </w:rPr>
      </w:pPr>
    </w:p>
    <w:p w:rsidR="001B7554" w:rsidRDefault="001B7554" w:rsidP="00282D5B">
      <w:pPr>
        <w:tabs>
          <w:tab w:val="left" w:pos="0"/>
          <w:tab w:val="left" w:pos="3330"/>
          <w:tab w:val="left" w:pos="4320"/>
          <w:tab w:val="left" w:pos="6480"/>
          <w:tab w:val="left" w:pos="68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Attachments:</w:t>
      </w:r>
    </w:p>
    <w:p w:rsidR="003C02AC" w:rsidRDefault="003C02AC" w:rsidP="003C02AC">
      <w:pPr>
        <w:spacing w:after="0" w:line="240" w:lineRule="auto"/>
        <w:jc w:val="both"/>
        <w:rPr>
          <w:rFonts w:ascii="Times New Roman" w:eastAsia="Times New Roman" w:hAnsi="Times New Roman" w:cs="Times New Roman"/>
          <w:sz w:val="24"/>
          <w:szCs w:val="20"/>
        </w:rPr>
      </w:pPr>
    </w:p>
    <w:p w:rsidR="003C02AC" w:rsidRPr="00DA7CCE" w:rsidRDefault="003C02AC" w:rsidP="003C02AC">
      <w:pPr>
        <w:pStyle w:val="ListParagraph"/>
        <w:numPr>
          <w:ilvl w:val="0"/>
          <w:numId w:val="8"/>
        </w:num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M</w:t>
      </w:r>
      <w:r w:rsidRPr="00DA7CCE">
        <w:rPr>
          <w:rFonts w:ascii="Times New Roman" w:eastAsia="Times New Roman" w:hAnsi="Times New Roman" w:cs="Times New Roman"/>
          <w:sz w:val="24"/>
          <w:szCs w:val="20"/>
        </w:rPr>
        <w:t>aster Clean Version</w:t>
      </w:r>
      <w:r>
        <w:rPr>
          <w:rFonts w:ascii="Times New Roman" w:eastAsia="Times New Roman" w:hAnsi="Times New Roman" w:cs="Times New Roman"/>
          <w:sz w:val="24"/>
          <w:szCs w:val="20"/>
        </w:rPr>
        <w:t xml:space="preserve"> of the entire Downtown Plan</w:t>
      </w:r>
    </w:p>
    <w:p w:rsidR="003C02AC" w:rsidRPr="00DA7CCE" w:rsidRDefault="003C02AC" w:rsidP="003D729E">
      <w:pPr>
        <w:pStyle w:val="ListParagraph"/>
        <w:numPr>
          <w:ilvl w:val="0"/>
          <w:numId w:val="8"/>
        </w:num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R</w:t>
      </w:r>
      <w:r w:rsidRPr="00DA7CCE">
        <w:rPr>
          <w:rFonts w:ascii="Times New Roman" w:eastAsia="Times New Roman" w:hAnsi="Times New Roman" w:cs="Times New Roman"/>
          <w:sz w:val="24"/>
          <w:szCs w:val="20"/>
        </w:rPr>
        <w:t xml:space="preserve">edlined </w:t>
      </w:r>
      <w:r>
        <w:rPr>
          <w:rFonts w:ascii="Times New Roman" w:eastAsia="Times New Roman" w:hAnsi="Times New Roman" w:cs="Times New Roman"/>
          <w:sz w:val="24"/>
          <w:szCs w:val="20"/>
        </w:rPr>
        <w:t xml:space="preserve">Version of </w:t>
      </w:r>
      <w:r w:rsidR="003D729E">
        <w:rPr>
          <w:rFonts w:ascii="Times New Roman" w:eastAsia="Times New Roman" w:hAnsi="Times New Roman" w:cs="Times New Roman"/>
          <w:sz w:val="24"/>
          <w:szCs w:val="20"/>
        </w:rPr>
        <w:t>entire Downtown Recovery Plan (Chapter 4 of t</w:t>
      </w:r>
      <w:r>
        <w:rPr>
          <w:rFonts w:ascii="Times New Roman" w:eastAsia="Times New Roman" w:hAnsi="Times New Roman" w:cs="Times New Roman"/>
          <w:sz w:val="24"/>
          <w:szCs w:val="20"/>
        </w:rPr>
        <w:t>his version is a p</w:t>
      </w:r>
      <w:r w:rsidRPr="00DA7CCE">
        <w:rPr>
          <w:rFonts w:ascii="Times New Roman" w:eastAsia="Times New Roman" w:hAnsi="Times New Roman" w:cs="Times New Roman"/>
          <w:sz w:val="24"/>
          <w:szCs w:val="20"/>
        </w:rPr>
        <w:t>reviously re-organized draft dated July 21, 2016</w:t>
      </w:r>
      <w:r>
        <w:rPr>
          <w:rFonts w:ascii="Times New Roman" w:eastAsia="Times New Roman" w:hAnsi="Times New Roman" w:cs="Times New Roman"/>
          <w:sz w:val="24"/>
          <w:szCs w:val="20"/>
        </w:rPr>
        <w:t xml:space="preserve"> and </w:t>
      </w:r>
      <w:r w:rsidRPr="00DA7CCE">
        <w:rPr>
          <w:rFonts w:ascii="Times New Roman" w:eastAsia="Times New Roman" w:hAnsi="Times New Roman" w:cs="Times New Roman"/>
          <w:sz w:val="24"/>
          <w:szCs w:val="20"/>
        </w:rPr>
        <w:t xml:space="preserve">includes all Planning Commission and staff suggested changes </w:t>
      </w:r>
      <w:r>
        <w:rPr>
          <w:rFonts w:ascii="Times New Roman" w:eastAsia="Times New Roman" w:hAnsi="Times New Roman" w:cs="Times New Roman"/>
          <w:sz w:val="24"/>
          <w:szCs w:val="20"/>
        </w:rPr>
        <w:t xml:space="preserve">made since </w:t>
      </w:r>
      <w:r w:rsidRPr="00DA7CCE">
        <w:rPr>
          <w:rFonts w:ascii="Times New Roman" w:eastAsia="Times New Roman" w:hAnsi="Times New Roman" w:cs="Times New Roman"/>
          <w:sz w:val="24"/>
          <w:szCs w:val="20"/>
        </w:rPr>
        <w:t>the July 21</w:t>
      </w:r>
      <w:r w:rsidRPr="00DA7CCE">
        <w:rPr>
          <w:rFonts w:ascii="Times New Roman" w:eastAsia="Times New Roman" w:hAnsi="Times New Roman" w:cs="Times New Roman"/>
          <w:sz w:val="24"/>
          <w:szCs w:val="20"/>
          <w:vertAlign w:val="superscript"/>
        </w:rPr>
        <w:t>st</w:t>
      </w:r>
      <w:r w:rsidRPr="00DA7CCE">
        <w:rPr>
          <w:rFonts w:ascii="Times New Roman" w:eastAsia="Times New Roman" w:hAnsi="Times New Roman" w:cs="Times New Roman"/>
          <w:sz w:val="24"/>
          <w:szCs w:val="20"/>
        </w:rPr>
        <w:t xml:space="preserve"> version.)</w:t>
      </w:r>
    </w:p>
    <w:p w:rsidR="001B7554" w:rsidRPr="00282D5B" w:rsidRDefault="003C02AC" w:rsidP="003C02AC">
      <w:pPr>
        <w:tabs>
          <w:tab w:val="left" w:pos="3330"/>
          <w:tab w:val="left" w:pos="4320"/>
          <w:tab w:val="left" w:pos="6480"/>
          <w:tab w:val="left" w:pos="6840"/>
        </w:tabs>
        <w:spacing w:after="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4</w:t>
      </w:r>
      <w:r w:rsidR="001B7554">
        <w:rPr>
          <w:rFonts w:ascii="Times New Roman" w:eastAsia="Times New Roman" w:hAnsi="Times New Roman" w:cs="Times New Roman"/>
          <w:sz w:val="24"/>
          <w:szCs w:val="24"/>
        </w:rPr>
        <w:t>.  Draft Local Coastal Program Policy Amendments</w:t>
      </w:r>
      <w:r>
        <w:rPr>
          <w:rFonts w:ascii="Times New Roman" w:eastAsia="Times New Roman" w:hAnsi="Times New Roman" w:cs="Times New Roman"/>
          <w:sz w:val="24"/>
          <w:szCs w:val="24"/>
        </w:rPr>
        <w:t xml:space="preserve"> (SLURP policy Revisions)</w:t>
      </w:r>
    </w:p>
    <w:sectPr w:rsidR="001B7554" w:rsidRPr="00282D5B" w:rsidSect="00776877">
      <w:headerReference w:type="default" r:id="rId10"/>
      <w:pgSz w:w="12240" w:h="15840" w:code="1"/>
      <w:pgMar w:top="432" w:right="1440" w:bottom="1080" w:left="1440" w:header="720" w:footer="36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B50" w:rsidRDefault="00AE0196">
      <w:pPr>
        <w:spacing w:after="0" w:line="240" w:lineRule="auto"/>
      </w:pPr>
      <w:r>
        <w:separator/>
      </w:r>
    </w:p>
  </w:endnote>
  <w:endnote w:type="continuationSeparator" w:id="0">
    <w:p w:rsidR="00700B50" w:rsidRDefault="00AE0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B50" w:rsidRDefault="00AE0196">
      <w:pPr>
        <w:spacing w:after="0" w:line="240" w:lineRule="auto"/>
      </w:pPr>
      <w:r>
        <w:separator/>
      </w:r>
    </w:p>
  </w:footnote>
  <w:footnote w:type="continuationSeparator" w:id="0">
    <w:p w:rsidR="00700B50" w:rsidRDefault="00AE01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2B8" w:rsidRPr="00A212B8" w:rsidRDefault="00A212B8" w:rsidP="00A212B8">
    <w:pPr>
      <w:tabs>
        <w:tab w:val="left" w:pos="1080"/>
        <w:tab w:val="right" w:pos="9270"/>
      </w:tabs>
      <w:spacing w:after="0" w:line="240" w:lineRule="auto"/>
      <w:rPr>
        <w:rFonts w:ascii="Times New Roman" w:eastAsia="Times New Roman" w:hAnsi="Times New Roman" w:cs="Times New Roman"/>
        <w:sz w:val="24"/>
        <w:szCs w:val="20"/>
      </w:rPr>
    </w:pPr>
    <w:r w:rsidRPr="00A212B8">
      <w:rPr>
        <w:rFonts w:ascii="Times New Roman" w:eastAsia="Times New Roman" w:hAnsi="Times New Roman" w:cs="Times New Roman"/>
        <w:sz w:val="24"/>
        <w:szCs w:val="20"/>
      </w:rPr>
      <w:t>AGENDA REPORT</w:t>
    </w:r>
  </w:p>
  <w:p w:rsidR="00A212B8" w:rsidRPr="00A212B8" w:rsidRDefault="000260AB" w:rsidP="00A212B8">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PC Meeting of September 15</w:t>
    </w:r>
    <w:r w:rsidR="00A212B8" w:rsidRPr="00A212B8">
      <w:rPr>
        <w:rFonts w:ascii="Times New Roman" w:eastAsia="Times New Roman" w:hAnsi="Times New Roman" w:cs="Times New Roman"/>
        <w:sz w:val="24"/>
        <w:szCs w:val="20"/>
      </w:rPr>
      <w:t>, 2016</w:t>
    </w:r>
  </w:p>
  <w:p w:rsidR="00A212B8" w:rsidRPr="00A212B8" w:rsidRDefault="00A212B8" w:rsidP="00A212B8">
    <w:pPr>
      <w:tabs>
        <w:tab w:val="left" w:pos="1080"/>
        <w:tab w:val="right" w:pos="9270"/>
      </w:tabs>
      <w:spacing w:after="0" w:line="240" w:lineRule="auto"/>
      <w:rPr>
        <w:rFonts w:ascii="Times New Roman" w:eastAsia="Times New Roman" w:hAnsi="Times New Roman" w:cs="Times New Roman"/>
        <w:b/>
        <w:sz w:val="24"/>
        <w:szCs w:val="20"/>
      </w:rPr>
    </w:pPr>
    <w:r w:rsidRPr="00A212B8">
      <w:rPr>
        <w:rFonts w:ascii="Times New Roman" w:eastAsia="Times New Roman" w:hAnsi="Times New Roman" w:cs="Times New Roman"/>
        <w:b/>
        <w:sz w:val="24"/>
        <w:szCs w:val="20"/>
      </w:rPr>
      <w:t>SUBJECT</w:t>
    </w:r>
    <w:r w:rsidRPr="00A212B8">
      <w:rPr>
        <w:rFonts w:ascii="Times New Roman" w:eastAsia="Times New Roman" w:hAnsi="Times New Roman" w:cs="Times New Roman"/>
        <w:sz w:val="24"/>
        <w:szCs w:val="20"/>
      </w:rPr>
      <w:t xml:space="preserve">: </w:t>
    </w:r>
    <w:r w:rsidRPr="00A212B8">
      <w:rPr>
        <w:rFonts w:ascii="Times New Roman" w:eastAsia="Times New Roman" w:hAnsi="Times New Roman" w:cs="Times New Roman"/>
        <w:b/>
        <w:sz w:val="24"/>
        <w:szCs w:val="20"/>
      </w:rPr>
      <w:t>Downtown Recovery Plan Amendments – GP15</w:t>
    </w:r>
    <w:r>
      <w:rPr>
        <w:rFonts w:ascii="Times New Roman" w:eastAsia="Times New Roman" w:hAnsi="Times New Roman" w:cs="Times New Roman"/>
        <w:b/>
        <w:sz w:val="24"/>
        <w:szCs w:val="20"/>
      </w:rPr>
      <w:t>-0002</w:t>
    </w:r>
  </w:p>
  <w:p w:rsidR="00A212B8" w:rsidRPr="00A212B8" w:rsidRDefault="00A212B8" w:rsidP="00A212B8">
    <w:pPr>
      <w:tabs>
        <w:tab w:val="right" w:pos="9270"/>
      </w:tabs>
      <w:spacing w:after="0" w:line="240" w:lineRule="auto"/>
      <w:rPr>
        <w:rFonts w:ascii="Times New Roman" w:eastAsia="Times New Roman" w:hAnsi="Times New Roman" w:cs="Times New Roman"/>
        <w:b/>
        <w:sz w:val="24"/>
        <w:szCs w:val="20"/>
      </w:rPr>
    </w:pPr>
    <w:r w:rsidRPr="00A212B8">
      <w:rPr>
        <w:rFonts w:ascii="Times New Roman" w:eastAsia="Times New Roman" w:hAnsi="Times New Roman" w:cs="Times New Roman"/>
        <w:sz w:val="24"/>
        <w:szCs w:val="20"/>
      </w:rPr>
      <w:t xml:space="preserve">Page </w:t>
    </w:r>
    <w:r w:rsidRPr="00A212B8">
      <w:rPr>
        <w:rFonts w:ascii="Times New Roman" w:eastAsia="Times New Roman" w:hAnsi="Times New Roman" w:cs="Times New Roman"/>
        <w:sz w:val="24"/>
        <w:szCs w:val="20"/>
      </w:rPr>
      <w:fldChar w:fldCharType="begin"/>
    </w:r>
    <w:r w:rsidRPr="00A212B8">
      <w:rPr>
        <w:rFonts w:ascii="Times New Roman" w:eastAsia="Times New Roman" w:hAnsi="Times New Roman" w:cs="Times New Roman"/>
        <w:sz w:val="24"/>
        <w:szCs w:val="20"/>
      </w:rPr>
      <w:instrText xml:space="preserve"> PAGE </w:instrText>
    </w:r>
    <w:r w:rsidRPr="00A212B8">
      <w:rPr>
        <w:rFonts w:ascii="Times New Roman" w:eastAsia="Times New Roman" w:hAnsi="Times New Roman" w:cs="Times New Roman"/>
        <w:sz w:val="24"/>
        <w:szCs w:val="20"/>
      </w:rPr>
      <w:fldChar w:fldCharType="separate"/>
    </w:r>
    <w:r w:rsidR="0084692D">
      <w:rPr>
        <w:rFonts w:ascii="Times New Roman" w:eastAsia="Times New Roman" w:hAnsi="Times New Roman" w:cs="Times New Roman"/>
        <w:noProof/>
        <w:sz w:val="24"/>
        <w:szCs w:val="20"/>
      </w:rPr>
      <w:t>2</w:t>
    </w:r>
    <w:r w:rsidRPr="00A212B8">
      <w:rPr>
        <w:rFonts w:ascii="Times New Roman" w:eastAsia="Times New Roman" w:hAnsi="Times New Roman" w:cs="Times New Roman"/>
        <w:sz w:val="24"/>
        <w:szCs w:val="20"/>
      </w:rPr>
      <w:fldChar w:fldCharType="end"/>
    </w:r>
  </w:p>
  <w:p w:rsidR="00E43330" w:rsidRDefault="00E43330">
    <w:pPr>
      <w:pStyle w:val="Header"/>
    </w:pPr>
  </w:p>
  <w:p w:rsidR="00E43330" w:rsidRDefault="00E433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01BF9"/>
    <w:multiLevelType w:val="hybridMultilevel"/>
    <w:tmpl w:val="2A42B2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6B315D"/>
    <w:multiLevelType w:val="hybridMultilevel"/>
    <w:tmpl w:val="DB061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9C73FC"/>
    <w:multiLevelType w:val="hybridMultilevel"/>
    <w:tmpl w:val="DD302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D57128"/>
    <w:multiLevelType w:val="hybridMultilevel"/>
    <w:tmpl w:val="2A42B2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EF7305"/>
    <w:multiLevelType w:val="hybridMultilevel"/>
    <w:tmpl w:val="975E7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B00D40"/>
    <w:multiLevelType w:val="hybridMultilevel"/>
    <w:tmpl w:val="2A42B2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BF1693"/>
    <w:multiLevelType w:val="hybridMultilevel"/>
    <w:tmpl w:val="7168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5D5DC9"/>
    <w:multiLevelType w:val="multilevel"/>
    <w:tmpl w:val="5A7E03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7"/>
  </w:num>
  <w:num w:numId="3">
    <w:abstractNumId w:val="1"/>
  </w:num>
  <w:num w:numId="4">
    <w:abstractNumId w:val="5"/>
  </w:num>
  <w:num w:numId="5">
    <w:abstractNumId w:val="6"/>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258"/>
    <w:rsid w:val="000033FE"/>
    <w:rsid w:val="00005709"/>
    <w:rsid w:val="00011DB6"/>
    <w:rsid w:val="000260AB"/>
    <w:rsid w:val="00033F39"/>
    <w:rsid w:val="000B1822"/>
    <w:rsid w:val="000F675D"/>
    <w:rsid w:val="001331B7"/>
    <w:rsid w:val="001B7554"/>
    <w:rsid w:val="001F290F"/>
    <w:rsid w:val="002231B5"/>
    <w:rsid w:val="00243E22"/>
    <w:rsid w:val="00274EAD"/>
    <w:rsid w:val="00280237"/>
    <w:rsid w:val="00282D5B"/>
    <w:rsid w:val="00287D7B"/>
    <w:rsid w:val="002E5B44"/>
    <w:rsid w:val="00352D26"/>
    <w:rsid w:val="00354389"/>
    <w:rsid w:val="0039304F"/>
    <w:rsid w:val="003A2C4D"/>
    <w:rsid w:val="003C02AC"/>
    <w:rsid w:val="003C11CD"/>
    <w:rsid w:val="003D729E"/>
    <w:rsid w:val="00433777"/>
    <w:rsid w:val="004766C6"/>
    <w:rsid w:val="004D72DB"/>
    <w:rsid w:val="005D584A"/>
    <w:rsid w:val="00617A5C"/>
    <w:rsid w:val="006277AE"/>
    <w:rsid w:val="00687C59"/>
    <w:rsid w:val="006C7258"/>
    <w:rsid w:val="00700B50"/>
    <w:rsid w:val="0070395A"/>
    <w:rsid w:val="00707138"/>
    <w:rsid w:val="00776877"/>
    <w:rsid w:val="00816B94"/>
    <w:rsid w:val="0084692D"/>
    <w:rsid w:val="0085045B"/>
    <w:rsid w:val="008552E4"/>
    <w:rsid w:val="00872A1A"/>
    <w:rsid w:val="00903C65"/>
    <w:rsid w:val="00910D12"/>
    <w:rsid w:val="0093452A"/>
    <w:rsid w:val="00992DED"/>
    <w:rsid w:val="009E077A"/>
    <w:rsid w:val="00A212B8"/>
    <w:rsid w:val="00A36300"/>
    <w:rsid w:val="00A40DA7"/>
    <w:rsid w:val="00A426B0"/>
    <w:rsid w:val="00AE0196"/>
    <w:rsid w:val="00AE1142"/>
    <w:rsid w:val="00AE2096"/>
    <w:rsid w:val="00AF2E95"/>
    <w:rsid w:val="00AF394E"/>
    <w:rsid w:val="00B056E8"/>
    <w:rsid w:val="00B4122C"/>
    <w:rsid w:val="00B43D64"/>
    <w:rsid w:val="00B65911"/>
    <w:rsid w:val="00B72CA7"/>
    <w:rsid w:val="00B83525"/>
    <w:rsid w:val="00BD5E42"/>
    <w:rsid w:val="00C240FB"/>
    <w:rsid w:val="00C33222"/>
    <w:rsid w:val="00C966EE"/>
    <w:rsid w:val="00D57040"/>
    <w:rsid w:val="00DA7CCE"/>
    <w:rsid w:val="00DF673D"/>
    <w:rsid w:val="00E43330"/>
    <w:rsid w:val="00E61C4A"/>
    <w:rsid w:val="00EA09A5"/>
    <w:rsid w:val="00EA77D4"/>
    <w:rsid w:val="00F23738"/>
    <w:rsid w:val="00F36A2C"/>
    <w:rsid w:val="00F36DA1"/>
    <w:rsid w:val="00F557D6"/>
    <w:rsid w:val="00F762AA"/>
    <w:rsid w:val="00FD7463"/>
    <w:rsid w:val="00FE1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258"/>
  </w:style>
  <w:style w:type="paragraph" w:styleId="BalloonText">
    <w:name w:val="Balloon Text"/>
    <w:basedOn w:val="Normal"/>
    <w:link w:val="BalloonTextChar"/>
    <w:uiPriority w:val="99"/>
    <w:semiHidden/>
    <w:unhideWhenUsed/>
    <w:rsid w:val="006C72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258"/>
    <w:rPr>
      <w:rFonts w:ascii="Tahoma" w:hAnsi="Tahoma" w:cs="Tahoma"/>
      <w:sz w:val="16"/>
      <w:szCs w:val="16"/>
    </w:rPr>
  </w:style>
  <w:style w:type="character" w:styleId="Hyperlink">
    <w:name w:val="Hyperlink"/>
    <w:basedOn w:val="DefaultParagraphFont"/>
    <w:uiPriority w:val="99"/>
    <w:unhideWhenUsed/>
    <w:rsid w:val="00BD5E42"/>
    <w:rPr>
      <w:color w:val="0000FF" w:themeColor="hyperlink"/>
      <w:u w:val="single"/>
    </w:rPr>
  </w:style>
  <w:style w:type="character" w:styleId="FollowedHyperlink">
    <w:name w:val="FollowedHyperlink"/>
    <w:basedOn w:val="DefaultParagraphFont"/>
    <w:uiPriority w:val="99"/>
    <w:semiHidden/>
    <w:unhideWhenUsed/>
    <w:rsid w:val="00005709"/>
    <w:rPr>
      <w:color w:val="800080" w:themeColor="followedHyperlink"/>
      <w:u w:val="single"/>
    </w:rPr>
  </w:style>
  <w:style w:type="paragraph" w:styleId="Footer">
    <w:name w:val="footer"/>
    <w:basedOn w:val="Normal"/>
    <w:link w:val="FooterChar"/>
    <w:uiPriority w:val="99"/>
    <w:unhideWhenUsed/>
    <w:rsid w:val="00A212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2B8"/>
  </w:style>
  <w:style w:type="paragraph" w:styleId="ListParagraph">
    <w:name w:val="List Paragraph"/>
    <w:basedOn w:val="Normal"/>
    <w:uiPriority w:val="34"/>
    <w:qFormat/>
    <w:rsid w:val="00DA7C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258"/>
  </w:style>
  <w:style w:type="paragraph" w:styleId="BalloonText">
    <w:name w:val="Balloon Text"/>
    <w:basedOn w:val="Normal"/>
    <w:link w:val="BalloonTextChar"/>
    <w:uiPriority w:val="99"/>
    <w:semiHidden/>
    <w:unhideWhenUsed/>
    <w:rsid w:val="006C72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258"/>
    <w:rPr>
      <w:rFonts w:ascii="Tahoma" w:hAnsi="Tahoma" w:cs="Tahoma"/>
      <w:sz w:val="16"/>
      <w:szCs w:val="16"/>
    </w:rPr>
  </w:style>
  <w:style w:type="character" w:styleId="Hyperlink">
    <w:name w:val="Hyperlink"/>
    <w:basedOn w:val="DefaultParagraphFont"/>
    <w:uiPriority w:val="99"/>
    <w:unhideWhenUsed/>
    <w:rsid w:val="00BD5E42"/>
    <w:rPr>
      <w:color w:val="0000FF" w:themeColor="hyperlink"/>
      <w:u w:val="single"/>
    </w:rPr>
  </w:style>
  <w:style w:type="character" w:styleId="FollowedHyperlink">
    <w:name w:val="FollowedHyperlink"/>
    <w:basedOn w:val="DefaultParagraphFont"/>
    <w:uiPriority w:val="99"/>
    <w:semiHidden/>
    <w:unhideWhenUsed/>
    <w:rsid w:val="00005709"/>
    <w:rPr>
      <w:color w:val="800080" w:themeColor="followedHyperlink"/>
      <w:u w:val="single"/>
    </w:rPr>
  </w:style>
  <w:style w:type="paragraph" w:styleId="Footer">
    <w:name w:val="footer"/>
    <w:basedOn w:val="Normal"/>
    <w:link w:val="FooterChar"/>
    <w:uiPriority w:val="99"/>
    <w:unhideWhenUsed/>
    <w:rsid w:val="00A212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2B8"/>
  </w:style>
  <w:style w:type="paragraph" w:styleId="ListParagraph">
    <w:name w:val="List Paragraph"/>
    <w:basedOn w:val="Normal"/>
    <w:uiPriority w:val="34"/>
    <w:qFormat/>
    <w:rsid w:val="00DA7C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762983">
      <w:bodyDiv w:val="1"/>
      <w:marLeft w:val="0"/>
      <w:marRight w:val="0"/>
      <w:marTop w:val="0"/>
      <w:marBottom w:val="0"/>
      <w:divBdr>
        <w:top w:val="none" w:sz="0" w:space="0" w:color="auto"/>
        <w:left w:val="none" w:sz="0" w:space="0" w:color="auto"/>
        <w:bottom w:val="none" w:sz="0" w:space="0" w:color="auto"/>
        <w:right w:val="none" w:sz="0" w:space="0" w:color="auto"/>
      </w:divBdr>
    </w:div>
    <w:div w:id="581178261">
      <w:bodyDiv w:val="1"/>
      <w:marLeft w:val="0"/>
      <w:marRight w:val="0"/>
      <w:marTop w:val="0"/>
      <w:marBottom w:val="0"/>
      <w:divBdr>
        <w:top w:val="none" w:sz="0" w:space="0" w:color="auto"/>
        <w:left w:val="none" w:sz="0" w:space="0" w:color="auto"/>
        <w:bottom w:val="none" w:sz="0" w:space="0" w:color="auto"/>
        <w:right w:val="none" w:sz="0" w:space="0" w:color="auto"/>
      </w:divBdr>
    </w:div>
    <w:div w:id="620264360">
      <w:bodyDiv w:val="1"/>
      <w:marLeft w:val="0"/>
      <w:marRight w:val="0"/>
      <w:marTop w:val="0"/>
      <w:marBottom w:val="0"/>
      <w:divBdr>
        <w:top w:val="none" w:sz="0" w:space="0" w:color="auto"/>
        <w:left w:val="none" w:sz="0" w:space="0" w:color="auto"/>
        <w:bottom w:val="none" w:sz="0" w:space="0" w:color="auto"/>
        <w:right w:val="none" w:sz="0" w:space="0" w:color="auto"/>
      </w:divBdr>
    </w:div>
    <w:div w:id="1165392917">
      <w:bodyDiv w:val="1"/>
      <w:marLeft w:val="0"/>
      <w:marRight w:val="0"/>
      <w:marTop w:val="0"/>
      <w:marBottom w:val="0"/>
      <w:divBdr>
        <w:top w:val="none" w:sz="0" w:space="0" w:color="auto"/>
        <w:left w:val="none" w:sz="0" w:space="0" w:color="auto"/>
        <w:bottom w:val="none" w:sz="0" w:space="0" w:color="auto"/>
        <w:right w:val="none" w:sz="0" w:space="0" w:color="auto"/>
      </w:divBdr>
    </w:div>
    <w:div w:id="1257908373">
      <w:bodyDiv w:val="1"/>
      <w:marLeft w:val="0"/>
      <w:marRight w:val="0"/>
      <w:marTop w:val="0"/>
      <w:marBottom w:val="0"/>
      <w:divBdr>
        <w:top w:val="none" w:sz="0" w:space="0" w:color="auto"/>
        <w:left w:val="none" w:sz="0" w:space="0" w:color="auto"/>
        <w:bottom w:val="none" w:sz="0" w:space="0" w:color="auto"/>
        <w:right w:val="none" w:sz="0" w:space="0" w:color="auto"/>
      </w:divBdr>
    </w:div>
    <w:div w:id="1316496711">
      <w:bodyDiv w:val="1"/>
      <w:marLeft w:val="0"/>
      <w:marRight w:val="0"/>
      <w:marTop w:val="0"/>
      <w:marBottom w:val="0"/>
      <w:divBdr>
        <w:top w:val="none" w:sz="0" w:space="0" w:color="auto"/>
        <w:left w:val="none" w:sz="0" w:space="0" w:color="auto"/>
        <w:bottom w:val="none" w:sz="0" w:space="0" w:color="auto"/>
        <w:right w:val="none" w:sz="0" w:space="0" w:color="auto"/>
      </w:divBdr>
    </w:div>
    <w:div w:id="152397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14BD4-C89D-4386-8E58-19AE76AA7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EF532E75.dotm</Template>
  <TotalTime>690</TotalTime>
  <Pages>6</Pages>
  <Words>2349</Words>
  <Characters>13393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cp:revision>
  <cp:lastPrinted>2016-08-30T17:25:00Z</cp:lastPrinted>
  <dcterms:created xsi:type="dcterms:W3CDTF">2016-08-29T15:29:00Z</dcterms:created>
  <dcterms:modified xsi:type="dcterms:W3CDTF">2016-09-02T17:32:00Z</dcterms:modified>
</cp:coreProperties>
</file>